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FF" w:rsidRDefault="00DF161B">
      <w:pPr>
        <w:spacing w:after="0" w:line="240" w:lineRule="auto"/>
        <w:jc w:val="right"/>
        <w:rPr>
          <w:rFonts w:cs="Calibri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4417695</wp:posOffset>
            </wp:positionH>
            <wp:positionV relativeFrom="paragraph">
              <wp:posOffset>-366395</wp:posOffset>
            </wp:positionV>
            <wp:extent cx="757555" cy="1325880"/>
            <wp:effectExtent l="0" t="0" r="4445" b="7620"/>
            <wp:wrapThrough wrapText="bothSides">
              <wp:wrapPolygon edited="0">
                <wp:start x="0" y="0"/>
                <wp:lineTo x="0" y="21414"/>
                <wp:lineTo x="21184" y="21414"/>
                <wp:lineTo x="21184" y="0"/>
                <wp:lineTo x="0" y="0"/>
              </wp:wrapPolygon>
            </wp:wrapThrough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13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2040255</wp:posOffset>
            </wp:positionH>
            <wp:positionV relativeFrom="paragraph">
              <wp:posOffset>45085</wp:posOffset>
            </wp:positionV>
            <wp:extent cx="1794510" cy="662940"/>
            <wp:effectExtent l="0" t="0" r="0" b="3810"/>
            <wp:wrapThrough wrapText="bothSides">
              <wp:wrapPolygon edited="0">
                <wp:start x="0" y="0"/>
                <wp:lineTo x="0" y="21103"/>
                <wp:lineTo x="21325" y="21103"/>
                <wp:lineTo x="21325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-259715</wp:posOffset>
            </wp:positionV>
            <wp:extent cx="1535430" cy="1082040"/>
            <wp:effectExtent l="0" t="0" r="7620" b="3810"/>
            <wp:wrapThrough wrapText="bothSides">
              <wp:wrapPolygon edited="0">
                <wp:start x="0" y="0"/>
                <wp:lineTo x="0" y="21296"/>
                <wp:lineTo x="21439" y="21296"/>
                <wp:lineTo x="21439" y="0"/>
                <wp:lineTo x="0" y="0"/>
              </wp:wrapPolygon>
            </wp:wrapThrough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1FF" w:rsidRDefault="002D21FF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2D21FF" w:rsidRDefault="002D21FF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2D21FF" w:rsidRDefault="002D21FF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2D21FF" w:rsidRDefault="002D21FF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2D21FF" w:rsidRDefault="002D21FF">
      <w:pPr>
        <w:tabs>
          <w:tab w:val="left" w:pos="7752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:rsidR="002D21FF" w:rsidRDefault="002D21FF" w:rsidP="006969CE">
      <w:pPr>
        <w:spacing w:after="0" w:line="240" w:lineRule="auto"/>
        <w:rPr>
          <w:rFonts w:cs="Calibri"/>
          <w:sz w:val="24"/>
          <w:szCs w:val="24"/>
        </w:rPr>
      </w:pPr>
    </w:p>
    <w:p w:rsidR="002D21FF" w:rsidRDefault="002D21FF" w:rsidP="002C23F5">
      <w:pPr>
        <w:spacing w:after="0" w:line="240" w:lineRule="auto"/>
        <w:rPr>
          <w:rFonts w:cs="Calibri"/>
          <w:sz w:val="24"/>
          <w:szCs w:val="24"/>
        </w:rPr>
      </w:pPr>
    </w:p>
    <w:p w:rsidR="002D21FF" w:rsidRDefault="002D21FF">
      <w:pPr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Guadalajara, Jalisco.  A  28 de enero de 2016</w:t>
      </w:r>
    </w:p>
    <w:p w:rsidR="002D21FF" w:rsidRDefault="002D21FF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2D21FF" w:rsidRPr="006969CE" w:rsidRDefault="002D21FF">
      <w:pPr>
        <w:spacing w:after="0" w:line="240" w:lineRule="auto"/>
        <w:jc w:val="center"/>
        <w:rPr>
          <w:rFonts w:cs="Calibri"/>
          <w:b/>
          <w:sz w:val="36"/>
          <w:szCs w:val="36"/>
        </w:rPr>
      </w:pPr>
      <w:r w:rsidRPr="006969CE">
        <w:rPr>
          <w:rFonts w:cs="Calibri"/>
          <w:b/>
          <w:sz w:val="36"/>
          <w:szCs w:val="36"/>
        </w:rPr>
        <w:t>BOLETÍN DE PRENSA</w:t>
      </w:r>
    </w:p>
    <w:p w:rsidR="002D21FF" w:rsidRDefault="002D21FF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2D21FF" w:rsidRDefault="002D21F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 TRES AÑOS DEL</w:t>
      </w:r>
      <w:r w:rsidR="00565E95">
        <w:rPr>
          <w:rFonts w:cs="Calibri"/>
          <w:b/>
          <w:sz w:val="24"/>
          <w:szCs w:val="24"/>
        </w:rPr>
        <w:t xml:space="preserve"> COMPROMISO DE</w:t>
      </w:r>
      <w:r>
        <w:rPr>
          <w:rFonts w:cs="Calibri"/>
          <w:b/>
          <w:sz w:val="24"/>
          <w:szCs w:val="24"/>
        </w:rPr>
        <w:t xml:space="preserve"> ARISTÓTELES SANDOVAL Y EL GOBIERNO DE JALISCO</w:t>
      </w:r>
      <w:r w:rsidR="00565E95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 </w:t>
      </w:r>
      <w:r w:rsidR="00565E95">
        <w:rPr>
          <w:rFonts w:cs="Calibri"/>
          <w:b/>
          <w:sz w:val="24"/>
          <w:szCs w:val="24"/>
        </w:rPr>
        <w:t xml:space="preserve">CON  TEMACA </w:t>
      </w:r>
      <w:r>
        <w:rPr>
          <w:rFonts w:cs="Calibri"/>
          <w:b/>
          <w:sz w:val="24"/>
          <w:szCs w:val="24"/>
        </w:rPr>
        <w:t>SIGUEN SIN CUMPLIR</w:t>
      </w:r>
      <w:r w:rsidR="00DF161B">
        <w:rPr>
          <w:rFonts w:cs="Calibri"/>
          <w:b/>
          <w:sz w:val="24"/>
          <w:szCs w:val="24"/>
        </w:rPr>
        <w:t>LO</w:t>
      </w:r>
    </w:p>
    <w:p w:rsidR="002D21FF" w:rsidRPr="006969CE" w:rsidRDefault="002D21FF" w:rsidP="006969CE">
      <w:pPr>
        <w:spacing w:after="0" w:line="240" w:lineRule="auto"/>
        <w:ind w:left="360"/>
        <w:jc w:val="both"/>
        <w:rPr>
          <w:rFonts w:cs="Calibri"/>
          <w:b/>
          <w:sz w:val="24"/>
          <w:szCs w:val="24"/>
        </w:rPr>
      </w:pPr>
    </w:p>
    <w:p w:rsidR="002D21FF" w:rsidRDefault="002D21F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EXIGIMOS QUE EL GOBIERNO SE APEGUE AL PROYECTO ORIGINAL SEGÚN EL FALLO DE LA SUPREMA CORTE DE JUSTICIA DE LA NACIÓN</w:t>
      </w:r>
      <w:r w:rsidR="00565E95">
        <w:rPr>
          <w:rFonts w:cs="Calibri"/>
          <w:b/>
          <w:sz w:val="24"/>
          <w:szCs w:val="24"/>
        </w:rPr>
        <w:t xml:space="preserve"> (SCJN)</w:t>
      </w:r>
      <w:r>
        <w:rPr>
          <w:rFonts w:cs="Calibri"/>
          <w:b/>
          <w:sz w:val="24"/>
          <w:szCs w:val="24"/>
        </w:rPr>
        <w:t xml:space="preserve"> Y SE REALICEN LAS MODIFICACIONES NECESARIAS QUE GARANTICEN LA SEGURIDAD DE TEMACAPULÍN Y RESPETEN LOS DERECHOS</w:t>
      </w:r>
      <w:r w:rsidR="00565E95">
        <w:rPr>
          <w:rFonts w:cs="Calibri"/>
          <w:b/>
          <w:sz w:val="24"/>
          <w:szCs w:val="24"/>
        </w:rPr>
        <w:t xml:space="preserve"> HUMANOS</w:t>
      </w:r>
      <w:r w:rsidR="00FD5105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DE</w:t>
      </w:r>
      <w:r w:rsidR="00565E95">
        <w:rPr>
          <w:rFonts w:cs="Calibri"/>
          <w:b/>
          <w:sz w:val="24"/>
          <w:szCs w:val="24"/>
        </w:rPr>
        <w:t xml:space="preserve"> LAS COMUNIDADES AFECTADAS</w:t>
      </w:r>
      <w:r>
        <w:rPr>
          <w:rFonts w:cs="Calibri"/>
          <w:b/>
          <w:sz w:val="24"/>
          <w:szCs w:val="24"/>
        </w:rPr>
        <w:t xml:space="preserve"> </w:t>
      </w:r>
    </w:p>
    <w:p w:rsidR="002D21FF" w:rsidRPr="006969CE" w:rsidRDefault="002D21FF" w:rsidP="006969CE">
      <w:pPr>
        <w:spacing w:after="0" w:line="240" w:lineRule="auto"/>
        <w:ind w:left="360"/>
        <w:jc w:val="both"/>
        <w:rPr>
          <w:rFonts w:cs="Calibri"/>
          <w:b/>
          <w:sz w:val="24"/>
          <w:szCs w:val="24"/>
        </w:rPr>
      </w:pPr>
    </w:p>
    <w:p w:rsidR="002D21FF" w:rsidRPr="00FD5105" w:rsidRDefault="002D21FF" w:rsidP="003B21F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Calibri"/>
          <w:b/>
          <w:strike/>
          <w:sz w:val="24"/>
          <w:szCs w:val="24"/>
        </w:rPr>
      </w:pPr>
      <w:r w:rsidRPr="003B21FB">
        <w:rPr>
          <w:rFonts w:cs="Calibri"/>
          <w:b/>
          <w:sz w:val="24"/>
          <w:szCs w:val="24"/>
        </w:rPr>
        <w:t>INSISTIMOS EN QUE EL ESTUDIO QUE LLEVA A CABO LA UNOPS</w:t>
      </w:r>
      <w:r w:rsidR="00565E95">
        <w:rPr>
          <w:rFonts w:cs="Calibri"/>
          <w:b/>
          <w:sz w:val="24"/>
          <w:szCs w:val="24"/>
        </w:rPr>
        <w:t>-PNUMA</w:t>
      </w:r>
      <w:r w:rsidRPr="003B21FB">
        <w:rPr>
          <w:rFonts w:cs="Calibri"/>
          <w:b/>
          <w:sz w:val="24"/>
          <w:szCs w:val="24"/>
        </w:rPr>
        <w:t xml:space="preserve"> INCORPORE LA PARTICIPACIÓN</w:t>
      </w:r>
      <w:r w:rsidR="00686A7A">
        <w:rPr>
          <w:rFonts w:cs="Calibri"/>
          <w:b/>
          <w:sz w:val="24"/>
          <w:szCs w:val="24"/>
        </w:rPr>
        <w:t xml:space="preserve"> </w:t>
      </w:r>
      <w:r w:rsidR="00FD5105">
        <w:rPr>
          <w:rFonts w:cs="Calibri"/>
          <w:b/>
          <w:sz w:val="24"/>
          <w:szCs w:val="24"/>
        </w:rPr>
        <w:t xml:space="preserve">Y </w:t>
      </w:r>
      <w:r w:rsidR="00686A7A">
        <w:rPr>
          <w:rFonts w:cs="Calibri"/>
          <w:b/>
          <w:sz w:val="24"/>
          <w:szCs w:val="24"/>
        </w:rPr>
        <w:t>CONTRALORIA</w:t>
      </w:r>
      <w:r w:rsidRPr="003B21FB">
        <w:rPr>
          <w:rFonts w:cs="Calibri"/>
          <w:b/>
          <w:sz w:val="24"/>
          <w:szCs w:val="24"/>
        </w:rPr>
        <w:t xml:space="preserve"> CIUDADANA DURANTE TODO EL PROCESO </w:t>
      </w:r>
    </w:p>
    <w:p w:rsidR="002D21FF" w:rsidRDefault="002D21FF">
      <w:pPr>
        <w:pStyle w:val="Prrafodelista"/>
        <w:spacing w:after="0" w:line="240" w:lineRule="auto"/>
        <w:rPr>
          <w:rFonts w:cs="Calibri"/>
          <w:b/>
          <w:sz w:val="24"/>
          <w:szCs w:val="24"/>
        </w:rPr>
      </w:pPr>
    </w:p>
    <w:p w:rsidR="00565E95" w:rsidRDefault="002D21FF" w:rsidP="00343638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A41B42">
        <w:rPr>
          <w:rFonts w:cs="Calibri"/>
        </w:rPr>
        <w:t>El 29 de enero de 2013</w:t>
      </w:r>
      <w:r>
        <w:rPr>
          <w:rFonts w:cs="Calibri"/>
        </w:rPr>
        <w:t xml:space="preserve">, Aristóteles Sandoval, candidato en ese momento a la gubernatura del estado de Jalisco escribió vía </w:t>
      </w:r>
      <w:proofErr w:type="spellStart"/>
      <w:r>
        <w:rPr>
          <w:rFonts w:cs="Calibri"/>
        </w:rPr>
        <w:t>T</w:t>
      </w:r>
      <w:r w:rsidRPr="00E240B2">
        <w:rPr>
          <w:rFonts w:cs="Calibri"/>
        </w:rPr>
        <w:t>witter</w:t>
      </w:r>
      <w:proofErr w:type="spellEnd"/>
      <w:r w:rsidRPr="00E240B2">
        <w:rPr>
          <w:rFonts w:cs="Calibri"/>
        </w:rPr>
        <w:t>:</w:t>
      </w:r>
      <w:r w:rsidRPr="00FE255A" w:rsidDel="00D6123A">
        <w:rPr>
          <w:rFonts w:cs="Arial"/>
          <w:shd w:val="clear" w:color="auto" w:fill="FFFFFF"/>
        </w:rPr>
        <w:t xml:space="preserve"> </w:t>
      </w:r>
      <w:r w:rsidRPr="00FE255A">
        <w:rPr>
          <w:rFonts w:cs="Arial"/>
          <w:b/>
          <w:shd w:val="clear" w:color="auto" w:fill="FFFFFF"/>
        </w:rPr>
        <w:t>“</w:t>
      </w:r>
      <w:r w:rsidRPr="00FE255A">
        <w:rPr>
          <w:rFonts w:cs="Arial"/>
          <w:b/>
          <w:i/>
          <w:shd w:val="clear" w:color="auto" w:fill="FFFFFF"/>
        </w:rPr>
        <w:t>Lo reitero: Jalisco debe ser el principal beneficiado de las decisiones y no el que las padezca. No vamos a inundar Temacapulín</w:t>
      </w:r>
      <w:r w:rsidRPr="00FE255A">
        <w:rPr>
          <w:rFonts w:cs="Arial"/>
          <w:b/>
          <w:shd w:val="clear" w:color="auto" w:fill="FFFFFF"/>
        </w:rPr>
        <w:t>”</w:t>
      </w:r>
      <w:r>
        <w:rPr>
          <w:rFonts w:cs="Arial"/>
          <w:shd w:val="clear" w:color="auto" w:fill="FFFFFF"/>
        </w:rPr>
        <w:t xml:space="preserve">. Una vez electo como Gobernador del Estado visitó Temacapulín y </w:t>
      </w:r>
      <w:r>
        <w:rPr>
          <w:rFonts w:cs="Calibri"/>
        </w:rPr>
        <w:t>afirmó</w:t>
      </w:r>
      <w:r w:rsidRPr="00A41B42">
        <w:rPr>
          <w:rFonts w:cs="Calibri"/>
        </w:rPr>
        <w:t xml:space="preserve"> reiteradamente que no inundaría la comunidad</w:t>
      </w:r>
      <w:r>
        <w:rPr>
          <w:rFonts w:cs="Calibri"/>
        </w:rPr>
        <w:t xml:space="preserve">, sin embargo en abril del 2014 contradiciendo lo manifestado </w:t>
      </w:r>
      <w:r>
        <w:t xml:space="preserve">anunció la decisión de la Comisión Nacional del Agua (CONAGUA), sobre la inviabilidad por aspectos “técnicos” y de “seguridad” de la presa a </w:t>
      </w:r>
      <w:smartTag w:uri="urn:schemas-microsoft-com:office:smarttags" w:element="metricconverter">
        <w:smartTagPr>
          <w:attr w:name="ProductID" w:val="80 metros"/>
        </w:smartTagPr>
        <w:r>
          <w:t>80 metros</w:t>
        </w:r>
      </w:smartTag>
      <w:r>
        <w:t>, desacatando la sentencia de la Suprema Corte de Justicia y la Nación (SCJN), y anunciando una amenaza de desalojo forzoso de las comunidades. Esta contradicción hace evidente</w:t>
      </w:r>
      <w:r w:rsidR="00565E95">
        <w:t xml:space="preserve"> el doble discurso que siempre ha manejado el Gobernador sobre el </w:t>
      </w:r>
      <w:r w:rsidR="00565E95" w:rsidRPr="00565E95">
        <w:t>proyecto</w:t>
      </w:r>
      <w:r>
        <w:t xml:space="preserve">. </w:t>
      </w:r>
      <w:r w:rsidRPr="00FE255A">
        <w:rPr>
          <w:rFonts w:cs="Arial"/>
          <w:shd w:val="clear" w:color="auto" w:fill="FFFFFF"/>
        </w:rPr>
        <w:t>Temacapulín no lo olvida y sigue de pie</w:t>
      </w:r>
      <w:r w:rsidR="00FD5105">
        <w:rPr>
          <w:rFonts w:cs="Arial"/>
          <w:shd w:val="clear" w:color="auto" w:fill="FFFFFF"/>
        </w:rPr>
        <w:t xml:space="preserve"> </w:t>
      </w:r>
      <w:r w:rsidRPr="00FE255A">
        <w:rPr>
          <w:rFonts w:cs="Arial"/>
          <w:shd w:val="clear" w:color="auto" w:fill="FFFFFF"/>
        </w:rPr>
        <w:t xml:space="preserve">luchando </w:t>
      </w:r>
      <w:r>
        <w:rPr>
          <w:rFonts w:cs="Arial"/>
          <w:shd w:val="clear" w:color="auto" w:fill="FFFFFF"/>
        </w:rPr>
        <w:t>por la defensa de</w:t>
      </w:r>
      <w:r w:rsidR="00565E95">
        <w:rPr>
          <w:rFonts w:cs="Arial"/>
          <w:shd w:val="clear" w:color="auto" w:fill="FFFFFF"/>
        </w:rPr>
        <w:t xml:space="preserve"> su </w:t>
      </w:r>
      <w:r>
        <w:rPr>
          <w:rFonts w:cs="Arial"/>
          <w:shd w:val="clear" w:color="auto" w:fill="FFFFFF"/>
        </w:rPr>
        <w:t xml:space="preserve"> territorio y los bienes naturales de los pueblos.</w:t>
      </w:r>
    </w:p>
    <w:p w:rsidR="002D21FF" w:rsidRDefault="002D21FF" w:rsidP="00343638">
      <w:pPr>
        <w:spacing w:after="0" w:line="240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 </w:t>
      </w:r>
    </w:p>
    <w:p w:rsidR="00565E95" w:rsidRDefault="002D21FF" w:rsidP="00343638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Por su parte</w:t>
      </w:r>
      <w:r w:rsidR="00565E95">
        <w:rPr>
          <w:rFonts w:cs="Arial"/>
          <w:shd w:val="clear" w:color="auto" w:fill="FFFFFF"/>
        </w:rPr>
        <w:t xml:space="preserve"> el </w:t>
      </w:r>
      <w:r>
        <w:rPr>
          <w:rFonts w:cs="Arial"/>
          <w:shd w:val="clear" w:color="auto" w:fill="FFFFFF"/>
        </w:rPr>
        <w:t xml:space="preserve"> Gobierno</w:t>
      </w:r>
      <w:r w:rsidRPr="00FD5105">
        <w:rPr>
          <w:rFonts w:cs="Arial"/>
          <w:strike/>
          <w:shd w:val="clear" w:color="auto" w:fill="FFFFFF"/>
        </w:rPr>
        <w:t>s</w:t>
      </w:r>
      <w:r>
        <w:rPr>
          <w:rFonts w:cs="Arial"/>
          <w:shd w:val="clear" w:color="auto" w:fill="FFFFFF"/>
        </w:rPr>
        <w:t xml:space="preserve"> Estatal y Federal siguen derrochando los recursos de las y los contribuyentes  en beneficio de unas pocas empresas; prueba de ello es el convenio contraído con la UNOPS</w:t>
      </w:r>
      <w:r w:rsidR="00565E95">
        <w:rPr>
          <w:rFonts w:cs="Arial"/>
          <w:shd w:val="clear" w:color="auto" w:fill="FFFFFF"/>
        </w:rPr>
        <w:t>-PNUMA</w:t>
      </w:r>
      <w:r>
        <w:rPr>
          <w:rFonts w:cs="Arial"/>
          <w:shd w:val="clear" w:color="auto" w:fill="FFFFFF"/>
        </w:rPr>
        <w:t xml:space="preserve"> con un costo de 4.6 millones de dólares para la realización de un estudio que llega tarde</w:t>
      </w:r>
      <w:r w:rsidR="00565E95">
        <w:rPr>
          <w:rFonts w:cs="Arial"/>
          <w:shd w:val="clear" w:color="auto" w:fill="FFFFFF"/>
        </w:rPr>
        <w:t xml:space="preserve"> al conflicto, que representa más dudas que certezas,  </w:t>
      </w:r>
      <w:r>
        <w:rPr>
          <w:rFonts w:cs="Arial"/>
          <w:shd w:val="clear" w:color="auto" w:fill="FFFFFF"/>
        </w:rPr>
        <w:t>que no</w:t>
      </w:r>
      <w:r w:rsidR="00565E95">
        <w:rPr>
          <w:rFonts w:cs="Arial"/>
          <w:shd w:val="clear" w:color="auto" w:fill="FFFFFF"/>
        </w:rPr>
        <w:t xml:space="preserve"> será </w:t>
      </w:r>
      <w:r>
        <w:rPr>
          <w:rFonts w:cs="Arial"/>
          <w:shd w:val="clear" w:color="auto" w:fill="FFFFFF"/>
        </w:rPr>
        <w:t>vinculante</w:t>
      </w:r>
      <w:r w:rsidR="00565E95">
        <w:rPr>
          <w:rFonts w:cs="Arial"/>
          <w:shd w:val="clear" w:color="auto" w:fill="FFFFFF"/>
        </w:rPr>
        <w:t xml:space="preserve"> y carece de instancias de </w:t>
      </w:r>
      <w:r w:rsidR="00FD5105">
        <w:rPr>
          <w:rFonts w:cs="Arial"/>
          <w:shd w:val="clear" w:color="auto" w:fill="FFFFFF"/>
        </w:rPr>
        <w:t>participación</w:t>
      </w:r>
      <w:r w:rsidR="00565E95">
        <w:rPr>
          <w:rFonts w:cs="Arial"/>
          <w:shd w:val="clear" w:color="auto" w:fill="FFFFFF"/>
        </w:rPr>
        <w:t xml:space="preserve"> y contraloría ciudadana</w:t>
      </w:r>
      <w:r>
        <w:rPr>
          <w:rFonts w:cs="Arial"/>
          <w:shd w:val="clear" w:color="auto" w:fill="FFFFFF"/>
        </w:rPr>
        <w:t xml:space="preserve">. </w:t>
      </w:r>
    </w:p>
    <w:p w:rsidR="002D21FF" w:rsidRDefault="002D21FF" w:rsidP="00343638">
      <w:pPr>
        <w:jc w:val="both"/>
      </w:pPr>
      <w:r>
        <w:rPr>
          <w:rFonts w:cs="Arial"/>
          <w:shd w:val="clear" w:color="auto" w:fill="FFFFFF"/>
        </w:rPr>
        <w:lastRenderedPageBreak/>
        <w:t>Otro gasto absurdo</w:t>
      </w:r>
      <w:r w:rsidR="00686A7A">
        <w:rPr>
          <w:rFonts w:cs="Arial"/>
          <w:shd w:val="clear" w:color="auto" w:fill="FFFFFF"/>
        </w:rPr>
        <w:t xml:space="preserve">  con fondos  públicos  </w:t>
      </w:r>
      <w:r>
        <w:rPr>
          <w:rFonts w:cs="Arial"/>
          <w:shd w:val="clear" w:color="auto" w:fill="FFFFFF"/>
        </w:rPr>
        <w:t xml:space="preserve">es el  manifestado por </w:t>
      </w:r>
      <w:r>
        <w:t>el director del Sistema de Agua Potable y Alcantarillado de León (SAPAL), Enrique Torres López, quien en enero del presente año aseguró haber transferido alrededor de 700 millones de pesos a la empresa</w:t>
      </w:r>
      <w:r w:rsidR="00565E95">
        <w:t xml:space="preserve">  española </w:t>
      </w:r>
      <w:r>
        <w:t>A</w:t>
      </w:r>
      <w:r w:rsidR="00565E95">
        <w:t>b</w:t>
      </w:r>
      <w:r>
        <w:t>engoa</w:t>
      </w:r>
      <w:r w:rsidR="00565E95">
        <w:t xml:space="preserve"> responsable de la con</w:t>
      </w:r>
      <w:r w:rsidR="00FD5105">
        <w:t>s</w:t>
      </w:r>
      <w:r w:rsidR="00565E95">
        <w:t>trucción  del Acueducto Zapotillo-León</w:t>
      </w:r>
      <w:r>
        <w:t>, que está en riesgo de quiebra y siendo investigada por sus malos manejos.</w:t>
      </w:r>
      <w:r w:rsidR="00565E95">
        <w:t xml:space="preserve"> Es inaudito que el Estado mexicano juegue el papel de rescate a las grandes </w:t>
      </w:r>
      <w:r w:rsidR="00686A7A">
        <w:t xml:space="preserve">corporaciones que despojan y privatizan el </w:t>
      </w:r>
      <w:r w:rsidR="00565E95">
        <w:t>agua en el mundo.</w:t>
      </w:r>
    </w:p>
    <w:p w:rsidR="002D21FF" w:rsidRDefault="002D21FF" w:rsidP="00343638">
      <w:pPr>
        <w:pStyle w:val="Default"/>
        <w:jc w:val="both"/>
      </w:pPr>
      <w:r>
        <w:t xml:space="preserve">La </w:t>
      </w:r>
      <w:r w:rsidR="00686A7A">
        <w:t xml:space="preserve">SCJN </w:t>
      </w:r>
      <w:r>
        <w:t xml:space="preserve"> suspendió definitivamente la obra en noviembre de 2015 y al día de hoy</w:t>
      </w:r>
      <w:r w:rsidR="00686A7A">
        <w:t xml:space="preserve"> </w:t>
      </w:r>
      <w:r>
        <w:t xml:space="preserve"> </w:t>
      </w:r>
      <w:r w:rsidR="006A4714">
        <w:t xml:space="preserve">ha </w:t>
      </w:r>
      <w:r>
        <w:t>ratific</w:t>
      </w:r>
      <w:r w:rsidR="006A4714">
        <w:t xml:space="preserve">ado </w:t>
      </w:r>
      <w:r>
        <w:t xml:space="preserve">la decisión de suspender la obra para que las autoridades acaten esta disposición y se  apeguen al proyecto original, para que  con esta medida se garantice el respeto a los derechos  de las comunidades, por lo tanto exigimos que las autoridades  cumplan con esta disposición y realicen todas las modificaciones necesarias para asegurar que los derechos de las comunidades no sean transgredidos por este tipo de megaproyecto.  </w:t>
      </w:r>
      <w:r>
        <w:br/>
      </w:r>
      <w:r>
        <w:br/>
        <w:t xml:space="preserve">Consideramos que las </w:t>
      </w:r>
      <w:r>
        <w:rPr>
          <w:rFonts w:cs="Times New Roman"/>
          <w:color w:val="auto"/>
          <w:sz w:val="23"/>
          <w:szCs w:val="23"/>
        </w:rPr>
        <w:t xml:space="preserve">mesas o espacios de diálogo no son un dispositivo suficiente para mantener la interacción de los actores miembros de la sociedad civil con el </w:t>
      </w:r>
      <w:r w:rsidR="00686A7A">
        <w:rPr>
          <w:rFonts w:cs="Times New Roman"/>
          <w:color w:val="auto"/>
          <w:sz w:val="23"/>
          <w:szCs w:val="23"/>
        </w:rPr>
        <w:t>p</w:t>
      </w:r>
      <w:r>
        <w:rPr>
          <w:rFonts w:cs="Times New Roman"/>
          <w:color w:val="auto"/>
          <w:sz w:val="23"/>
          <w:szCs w:val="23"/>
        </w:rPr>
        <w:t xml:space="preserve">royecto, ya que a la fecha se han realizado muchas sin que sean tomadas en cuenta las alternativas generadas, por ello demandamos se </w:t>
      </w:r>
      <w:r w:rsidRPr="009A29D6">
        <w:rPr>
          <w:b/>
          <w:lang w:val="es-ES"/>
        </w:rPr>
        <w:t>especifique el mecanismo</w:t>
      </w:r>
      <w:r w:rsidR="00686A7A">
        <w:rPr>
          <w:b/>
          <w:lang w:val="es-ES"/>
        </w:rPr>
        <w:t xml:space="preserve"> que usará la UNOPS-PNUMA</w:t>
      </w:r>
      <w:r w:rsidRPr="009A29D6">
        <w:rPr>
          <w:b/>
          <w:lang w:val="es-ES"/>
        </w:rPr>
        <w:t xml:space="preserve"> </w:t>
      </w:r>
      <w:r>
        <w:rPr>
          <w:lang w:val="es-ES"/>
        </w:rPr>
        <w:t xml:space="preserve">para documentar y hacer valer efectivamente </w:t>
      </w:r>
      <w:r w:rsidR="00686A7A">
        <w:rPr>
          <w:lang w:val="es-ES"/>
        </w:rPr>
        <w:t xml:space="preserve"> el derecho a </w:t>
      </w:r>
      <w:r>
        <w:rPr>
          <w:lang w:val="es-ES"/>
        </w:rPr>
        <w:t xml:space="preserve">la participación </w:t>
      </w:r>
      <w:r w:rsidR="00686A7A">
        <w:rPr>
          <w:lang w:val="es-ES"/>
        </w:rPr>
        <w:t>de los pueblos y actores involucrados en el conflicto de la presa el Zapotillo.</w:t>
      </w:r>
    </w:p>
    <w:p w:rsidR="002D21FF" w:rsidRDefault="002D21FF" w:rsidP="00F84099"/>
    <w:p w:rsidR="002D21FF" w:rsidRPr="000261C7" w:rsidRDefault="002D21FF" w:rsidP="005951B9">
      <w:pPr>
        <w:spacing w:after="0" w:line="240" w:lineRule="auto"/>
        <w:jc w:val="both"/>
        <w:rPr>
          <w:rFonts w:cs="Calibri"/>
        </w:rPr>
      </w:pPr>
      <w:r>
        <w:rPr>
          <w:rFonts w:cs="Arial"/>
          <w:shd w:val="clear" w:color="auto" w:fill="FFFFFF"/>
        </w:rPr>
        <w:t xml:space="preserve">  </w:t>
      </w:r>
    </w:p>
    <w:p w:rsidR="002D21FF" w:rsidRPr="000261C7" w:rsidRDefault="002D21FF">
      <w:pPr>
        <w:spacing w:after="0" w:line="240" w:lineRule="auto"/>
        <w:ind w:right="-518"/>
        <w:jc w:val="both"/>
        <w:rPr>
          <w:rFonts w:cs="Calibri"/>
        </w:rPr>
      </w:pPr>
    </w:p>
    <w:p w:rsidR="002D21FF" w:rsidRDefault="002D21FF">
      <w:pPr>
        <w:spacing w:after="0" w:line="240" w:lineRule="auto"/>
        <w:ind w:right="-518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¡Otra gestión del agua es posible!</w:t>
      </w:r>
    </w:p>
    <w:p w:rsidR="002D21FF" w:rsidRDefault="002D21FF">
      <w:pPr>
        <w:spacing w:after="0" w:line="240" w:lineRule="auto"/>
        <w:ind w:right="-518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¡Temaca vive, la lucha sigue!</w:t>
      </w:r>
    </w:p>
    <w:p w:rsidR="002D21FF" w:rsidRDefault="002D21FF">
      <w:pPr>
        <w:spacing w:after="0" w:line="240" w:lineRule="auto"/>
        <w:ind w:right="-518"/>
        <w:jc w:val="center"/>
        <w:rPr>
          <w:rFonts w:cs="Calibri"/>
          <w:sz w:val="24"/>
          <w:szCs w:val="24"/>
        </w:rPr>
      </w:pPr>
    </w:p>
    <w:p w:rsidR="002D21FF" w:rsidRDefault="002D21FF">
      <w:pPr>
        <w:spacing w:after="0" w:line="240" w:lineRule="auto"/>
        <w:ind w:right="-518"/>
        <w:jc w:val="center"/>
        <w:rPr>
          <w:rFonts w:cs="Calibri"/>
          <w:sz w:val="24"/>
          <w:szCs w:val="24"/>
        </w:rPr>
      </w:pPr>
    </w:p>
    <w:p w:rsidR="002D21FF" w:rsidRDefault="002D21FF">
      <w:pPr>
        <w:spacing w:after="0" w:line="240" w:lineRule="auto"/>
        <w:ind w:right="-518"/>
        <w:jc w:val="center"/>
        <w:rPr>
          <w:rFonts w:cs="Calibri"/>
          <w:sz w:val="24"/>
          <w:szCs w:val="24"/>
        </w:rPr>
      </w:pPr>
    </w:p>
    <w:p w:rsidR="002D21FF" w:rsidRPr="00FA464D" w:rsidRDefault="002D21FF">
      <w:pPr>
        <w:spacing w:after="0" w:line="240" w:lineRule="auto"/>
        <w:ind w:right="-518"/>
        <w:jc w:val="center"/>
        <w:rPr>
          <w:rFonts w:cs="Calibri"/>
          <w:b/>
          <w:sz w:val="24"/>
          <w:szCs w:val="24"/>
        </w:rPr>
      </w:pPr>
      <w:r w:rsidRPr="00FA464D">
        <w:rPr>
          <w:rFonts w:cs="Calibri"/>
          <w:b/>
          <w:sz w:val="24"/>
          <w:szCs w:val="24"/>
        </w:rPr>
        <w:t>Comité Salvemos Temacapulín, Acasico y Palmarejo</w:t>
      </w:r>
    </w:p>
    <w:p w:rsidR="002D21FF" w:rsidRPr="00FA464D" w:rsidRDefault="002D21FF">
      <w:pPr>
        <w:spacing w:after="0" w:line="240" w:lineRule="auto"/>
        <w:ind w:right="-518"/>
        <w:jc w:val="center"/>
        <w:rPr>
          <w:rFonts w:cs="Calibri"/>
          <w:b/>
          <w:sz w:val="24"/>
          <w:szCs w:val="24"/>
        </w:rPr>
      </w:pPr>
      <w:r w:rsidRPr="00FA464D">
        <w:rPr>
          <w:rFonts w:cs="Calibri"/>
          <w:b/>
          <w:sz w:val="24"/>
          <w:szCs w:val="24"/>
        </w:rPr>
        <w:t>Instituto Mexicano para el Desarrollo Comunitario (IMDEC, A.C.)</w:t>
      </w:r>
    </w:p>
    <w:p w:rsidR="002D21FF" w:rsidRDefault="002D21FF">
      <w:pPr>
        <w:spacing w:after="0" w:line="240" w:lineRule="auto"/>
        <w:ind w:right="-518"/>
        <w:jc w:val="center"/>
        <w:rPr>
          <w:rFonts w:cs="Calibri"/>
          <w:b/>
          <w:sz w:val="24"/>
          <w:szCs w:val="24"/>
        </w:rPr>
      </w:pPr>
      <w:r w:rsidRPr="00FA464D">
        <w:rPr>
          <w:rFonts w:cs="Calibri"/>
          <w:b/>
          <w:sz w:val="24"/>
          <w:szCs w:val="24"/>
        </w:rPr>
        <w:t xml:space="preserve">Colectivo de </w:t>
      </w:r>
      <w:proofErr w:type="spellStart"/>
      <w:r w:rsidRPr="00FA464D">
        <w:rPr>
          <w:rFonts w:cs="Calibri"/>
          <w:b/>
          <w:sz w:val="24"/>
          <w:szCs w:val="24"/>
        </w:rPr>
        <w:t>Abogadxs</w:t>
      </w:r>
      <w:proofErr w:type="spellEnd"/>
    </w:p>
    <w:p w:rsidR="002D21FF" w:rsidRDefault="002D21FF">
      <w:pPr>
        <w:spacing w:after="0" w:line="240" w:lineRule="auto"/>
        <w:ind w:right="-518"/>
        <w:jc w:val="center"/>
        <w:rPr>
          <w:rFonts w:cs="Calibri"/>
          <w:b/>
          <w:sz w:val="24"/>
          <w:szCs w:val="24"/>
        </w:rPr>
      </w:pPr>
    </w:p>
    <w:p w:rsidR="002D21FF" w:rsidRPr="00FA464D" w:rsidRDefault="002D21FF">
      <w:pPr>
        <w:spacing w:after="0" w:line="240" w:lineRule="auto"/>
        <w:ind w:right="-518"/>
        <w:jc w:val="center"/>
        <w:rPr>
          <w:rFonts w:cs="Calibri"/>
          <w:b/>
          <w:sz w:val="24"/>
          <w:szCs w:val="24"/>
        </w:rPr>
      </w:pPr>
    </w:p>
    <w:p w:rsidR="002D21FF" w:rsidRDefault="002D21FF" w:rsidP="005E5FB6">
      <w:pPr>
        <w:ind w:left="708"/>
        <w:contextualSpacing/>
        <w:jc w:val="right"/>
        <w:rPr>
          <w:rStyle w:val="Textoennegrita"/>
          <w:rFonts w:cs="Arial"/>
          <w:sz w:val="18"/>
          <w:szCs w:val="18"/>
        </w:rPr>
      </w:pPr>
      <w:r w:rsidRPr="0066148A">
        <w:rPr>
          <w:rStyle w:val="Textoennegrita"/>
          <w:rFonts w:cs="Arial"/>
          <w:sz w:val="18"/>
          <w:szCs w:val="18"/>
        </w:rPr>
        <w:t>Para mayor información:</w:t>
      </w:r>
    </w:p>
    <w:p w:rsidR="002D21FF" w:rsidRPr="0066148A" w:rsidRDefault="002D21FF" w:rsidP="005E5FB6">
      <w:pPr>
        <w:contextualSpacing/>
        <w:jc w:val="right"/>
        <w:rPr>
          <w:rFonts w:cs="Arial"/>
          <w:sz w:val="18"/>
          <w:szCs w:val="18"/>
        </w:rPr>
      </w:pPr>
      <w:r w:rsidRPr="0066148A">
        <w:rPr>
          <w:rFonts w:cs="Arial"/>
          <w:sz w:val="18"/>
          <w:szCs w:val="18"/>
        </w:rPr>
        <w:t>Correo electrónico: incidencia@imdec.net</w:t>
      </w:r>
    </w:p>
    <w:p w:rsidR="002D21FF" w:rsidRPr="0066148A" w:rsidRDefault="002D21FF" w:rsidP="005E5FB6">
      <w:pPr>
        <w:ind w:left="708"/>
        <w:contextualSpacing/>
        <w:jc w:val="right"/>
        <w:rPr>
          <w:rFonts w:cs="Arial"/>
          <w:sz w:val="18"/>
          <w:szCs w:val="18"/>
        </w:rPr>
      </w:pPr>
      <w:r w:rsidRPr="0066148A">
        <w:rPr>
          <w:rFonts w:cs="Arial"/>
          <w:sz w:val="18"/>
          <w:szCs w:val="18"/>
        </w:rPr>
        <w:t>Teléfonos: IMDEC A.C. 38110714 / 38104536</w:t>
      </w:r>
      <w:r>
        <w:rPr>
          <w:rFonts w:cs="Arial"/>
          <w:sz w:val="18"/>
          <w:szCs w:val="18"/>
        </w:rPr>
        <w:t xml:space="preserve"> </w:t>
      </w:r>
    </w:p>
    <w:p w:rsidR="002D21FF" w:rsidRDefault="002D21FF" w:rsidP="005E5FB6">
      <w:pPr>
        <w:spacing w:after="0" w:line="240" w:lineRule="auto"/>
        <w:ind w:right="-518"/>
        <w:jc w:val="right"/>
        <w:rPr>
          <w:rFonts w:cs="Calibri"/>
          <w:sz w:val="24"/>
          <w:szCs w:val="24"/>
        </w:rPr>
      </w:pPr>
    </w:p>
    <w:sectPr w:rsidR="002D21FF" w:rsidSect="00B76E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005"/>
    <w:multiLevelType w:val="multilevel"/>
    <w:tmpl w:val="3ED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67781"/>
    <w:multiLevelType w:val="multilevel"/>
    <w:tmpl w:val="B444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60A8D"/>
    <w:multiLevelType w:val="hybridMultilevel"/>
    <w:tmpl w:val="E84E9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474F7"/>
    <w:multiLevelType w:val="hybridMultilevel"/>
    <w:tmpl w:val="CDFA9144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8A"/>
    <w:rsid w:val="000212B3"/>
    <w:rsid w:val="000261C7"/>
    <w:rsid w:val="0007194E"/>
    <w:rsid w:val="000924DA"/>
    <w:rsid w:val="000A6038"/>
    <w:rsid w:val="00102916"/>
    <w:rsid w:val="00131D8C"/>
    <w:rsid w:val="00153544"/>
    <w:rsid w:val="00154780"/>
    <w:rsid w:val="001554A2"/>
    <w:rsid w:val="00161F45"/>
    <w:rsid w:val="00172594"/>
    <w:rsid w:val="001A548A"/>
    <w:rsid w:val="001C3D55"/>
    <w:rsid w:val="001F76BC"/>
    <w:rsid w:val="00207495"/>
    <w:rsid w:val="002368E6"/>
    <w:rsid w:val="0027604F"/>
    <w:rsid w:val="002A21D1"/>
    <w:rsid w:val="002A4D47"/>
    <w:rsid w:val="002A610B"/>
    <w:rsid w:val="002A72F4"/>
    <w:rsid w:val="002C23F5"/>
    <w:rsid w:val="002D21FF"/>
    <w:rsid w:val="002D4536"/>
    <w:rsid w:val="002F5881"/>
    <w:rsid w:val="003160BE"/>
    <w:rsid w:val="00316B7C"/>
    <w:rsid w:val="00317F09"/>
    <w:rsid w:val="00341D5B"/>
    <w:rsid w:val="00343638"/>
    <w:rsid w:val="003476C7"/>
    <w:rsid w:val="00351AAD"/>
    <w:rsid w:val="00383170"/>
    <w:rsid w:val="003A2E7C"/>
    <w:rsid w:val="003B21FB"/>
    <w:rsid w:val="003D74E4"/>
    <w:rsid w:val="00400442"/>
    <w:rsid w:val="00406EC4"/>
    <w:rsid w:val="004171C1"/>
    <w:rsid w:val="00441E9E"/>
    <w:rsid w:val="00485177"/>
    <w:rsid w:val="004904F6"/>
    <w:rsid w:val="004B7511"/>
    <w:rsid w:val="004E5F66"/>
    <w:rsid w:val="004F3FA6"/>
    <w:rsid w:val="00512A86"/>
    <w:rsid w:val="00513D0F"/>
    <w:rsid w:val="005378A6"/>
    <w:rsid w:val="00540453"/>
    <w:rsid w:val="0054555A"/>
    <w:rsid w:val="00550FDE"/>
    <w:rsid w:val="00565E95"/>
    <w:rsid w:val="005951B9"/>
    <w:rsid w:val="005A5A93"/>
    <w:rsid w:val="005C064D"/>
    <w:rsid w:val="005D4134"/>
    <w:rsid w:val="005E215B"/>
    <w:rsid w:val="005E5FB6"/>
    <w:rsid w:val="005E602B"/>
    <w:rsid w:val="00606FE2"/>
    <w:rsid w:val="00617D77"/>
    <w:rsid w:val="00626DF9"/>
    <w:rsid w:val="0066148A"/>
    <w:rsid w:val="0066478F"/>
    <w:rsid w:val="006667BD"/>
    <w:rsid w:val="0067035B"/>
    <w:rsid w:val="00686A7A"/>
    <w:rsid w:val="006909AB"/>
    <w:rsid w:val="006969CE"/>
    <w:rsid w:val="006A0703"/>
    <w:rsid w:val="006A4714"/>
    <w:rsid w:val="006D66CB"/>
    <w:rsid w:val="006F2D85"/>
    <w:rsid w:val="00701E25"/>
    <w:rsid w:val="00713F1A"/>
    <w:rsid w:val="00715F56"/>
    <w:rsid w:val="007273A6"/>
    <w:rsid w:val="0075537A"/>
    <w:rsid w:val="007A50E0"/>
    <w:rsid w:val="007B4A4A"/>
    <w:rsid w:val="007D1237"/>
    <w:rsid w:val="007D73D6"/>
    <w:rsid w:val="007F32F5"/>
    <w:rsid w:val="008211CB"/>
    <w:rsid w:val="00874526"/>
    <w:rsid w:val="00896709"/>
    <w:rsid w:val="008B37A7"/>
    <w:rsid w:val="008E6776"/>
    <w:rsid w:val="009107C9"/>
    <w:rsid w:val="00963C1D"/>
    <w:rsid w:val="009930BF"/>
    <w:rsid w:val="009A29D6"/>
    <w:rsid w:val="009C2A1E"/>
    <w:rsid w:val="009E3EA2"/>
    <w:rsid w:val="009F1817"/>
    <w:rsid w:val="00A41B42"/>
    <w:rsid w:val="00A90605"/>
    <w:rsid w:val="00A94C7F"/>
    <w:rsid w:val="00AA7094"/>
    <w:rsid w:val="00AE5C6E"/>
    <w:rsid w:val="00AF2F12"/>
    <w:rsid w:val="00AF3559"/>
    <w:rsid w:val="00B12220"/>
    <w:rsid w:val="00B140A7"/>
    <w:rsid w:val="00B37182"/>
    <w:rsid w:val="00B53C89"/>
    <w:rsid w:val="00B57496"/>
    <w:rsid w:val="00B6207C"/>
    <w:rsid w:val="00B76E79"/>
    <w:rsid w:val="00BB386C"/>
    <w:rsid w:val="00BD1437"/>
    <w:rsid w:val="00BE036E"/>
    <w:rsid w:val="00BF5146"/>
    <w:rsid w:val="00C0120D"/>
    <w:rsid w:val="00C07449"/>
    <w:rsid w:val="00C83878"/>
    <w:rsid w:val="00C9407E"/>
    <w:rsid w:val="00CD3A9E"/>
    <w:rsid w:val="00CE1129"/>
    <w:rsid w:val="00CE3D23"/>
    <w:rsid w:val="00CF3E2A"/>
    <w:rsid w:val="00D0039E"/>
    <w:rsid w:val="00D031A8"/>
    <w:rsid w:val="00D230AF"/>
    <w:rsid w:val="00D44CBC"/>
    <w:rsid w:val="00D60945"/>
    <w:rsid w:val="00D6123A"/>
    <w:rsid w:val="00D8064D"/>
    <w:rsid w:val="00DC555D"/>
    <w:rsid w:val="00DE6AB3"/>
    <w:rsid w:val="00DF161B"/>
    <w:rsid w:val="00DF3392"/>
    <w:rsid w:val="00E240B2"/>
    <w:rsid w:val="00E334BF"/>
    <w:rsid w:val="00E8051B"/>
    <w:rsid w:val="00EC0B7F"/>
    <w:rsid w:val="00ED5EF3"/>
    <w:rsid w:val="00F2178D"/>
    <w:rsid w:val="00F25DDA"/>
    <w:rsid w:val="00F84099"/>
    <w:rsid w:val="00FA464D"/>
    <w:rsid w:val="00FC1FDA"/>
    <w:rsid w:val="00FD5105"/>
    <w:rsid w:val="00FE255A"/>
    <w:rsid w:val="00F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DA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uiPriority w:val="99"/>
    <w:qFormat/>
    <w:rsid w:val="00B53C8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9"/>
    <w:qFormat/>
    <w:rsid w:val="001A548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link w:val="Ttulo5Car"/>
    <w:uiPriority w:val="99"/>
    <w:qFormat/>
    <w:rsid w:val="001A548A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B53C89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1A548A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1A548A"/>
    <w:rPr>
      <w:rFonts w:ascii="Times New Roman" w:hAnsi="Times New Roman" w:cs="Times New Roman"/>
      <w:b/>
      <w:bCs/>
      <w:sz w:val="20"/>
      <w:szCs w:val="20"/>
      <w:lang w:eastAsia="es-MX"/>
    </w:rPr>
  </w:style>
  <w:style w:type="paragraph" w:styleId="NormalWeb">
    <w:name w:val="Normal (Web)"/>
    <w:basedOn w:val="Normal"/>
    <w:uiPriority w:val="99"/>
    <w:semiHidden/>
    <w:rsid w:val="001A54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99"/>
    <w:qFormat/>
    <w:rsid w:val="001A548A"/>
    <w:rPr>
      <w:rFonts w:cs="Times New Roman"/>
      <w:b/>
      <w:bCs/>
    </w:rPr>
  </w:style>
  <w:style w:type="character" w:styleId="nfasis">
    <w:name w:val="Emphasis"/>
    <w:basedOn w:val="Fuentedeprrafopredeter"/>
    <w:uiPriority w:val="99"/>
    <w:qFormat/>
    <w:rsid w:val="001F76BC"/>
    <w:rPr>
      <w:rFonts w:cs="Times New Roman"/>
      <w:i/>
      <w:iCs/>
    </w:rPr>
  </w:style>
  <w:style w:type="character" w:styleId="Hipervnculo">
    <w:name w:val="Hyperlink"/>
    <w:basedOn w:val="Fuentedeprrafopredeter"/>
    <w:uiPriority w:val="99"/>
    <w:rsid w:val="00B53C8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8B37A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B37A7"/>
    <w:rPr>
      <w:rFonts w:ascii="Lucida Grande" w:hAnsi="Lucida Grande" w:cs="Times New Roman"/>
      <w:sz w:val="18"/>
      <w:szCs w:val="18"/>
    </w:rPr>
  </w:style>
  <w:style w:type="paragraph" w:styleId="Prrafodelista">
    <w:name w:val="List Paragraph"/>
    <w:basedOn w:val="Normal"/>
    <w:uiPriority w:val="99"/>
    <w:qFormat/>
    <w:rsid w:val="0027604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rsid w:val="007A50E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A50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A50E0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A50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A50E0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5951B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343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DA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uiPriority w:val="99"/>
    <w:qFormat/>
    <w:rsid w:val="00B53C8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9"/>
    <w:qFormat/>
    <w:rsid w:val="001A548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link w:val="Ttulo5Car"/>
    <w:uiPriority w:val="99"/>
    <w:qFormat/>
    <w:rsid w:val="001A548A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B53C89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1A548A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1A548A"/>
    <w:rPr>
      <w:rFonts w:ascii="Times New Roman" w:hAnsi="Times New Roman" w:cs="Times New Roman"/>
      <w:b/>
      <w:bCs/>
      <w:sz w:val="20"/>
      <w:szCs w:val="20"/>
      <w:lang w:eastAsia="es-MX"/>
    </w:rPr>
  </w:style>
  <w:style w:type="paragraph" w:styleId="NormalWeb">
    <w:name w:val="Normal (Web)"/>
    <w:basedOn w:val="Normal"/>
    <w:uiPriority w:val="99"/>
    <w:semiHidden/>
    <w:rsid w:val="001A54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99"/>
    <w:qFormat/>
    <w:rsid w:val="001A548A"/>
    <w:rPr>
      <w:rFonts w:cs="Times New Roman"/>
      <w:b/>
      <w:bCs/>
    </w:rPr>
  </w:style>
  <w:style w:type="character" w:styleId="nfasis">
    <w:name w:val="Emphasis"/>
    <w:basedOn w:val="Fuentedeprrafopredeter"/>
    <w:uiPriority w:val="99"/>
    <w:qFormat/>
    <w:rsid w:val="001F76BC"/>
    <w:rPr>
      <w:rFonts w:cs="Times New Roman"/>
      <w:i/>
      <w:iCs/>
    </w:rPr>
  </w:style>
  <w:style w:type="character" w:styleId="Hipervnculo">
    <w:name w:val="Hyperlink"/>
    <w:basedOn w:val="Fuentedeprrafopredeter"/>
    <w:uiPriority w:val="99"/>
    <w:rsid w:val="00B53C8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8B37A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B37A7"/>
    <w:rPr>
      <w:rFonts w:ascii="Lucida Grande" w:hAnsi="Lucida Grande" w:cs="Times New Roman"/>
      <w:sz w:val="18"/>
      <w:szCs w:val="18"/>
    </w:rPr>
  </w:style>
  <w:style w:type="paragraph" w:styleId="Prrafodelista">
    <w:name w:val="List Paragraph"/>
    <w:basedOn w:val="Normal"/>
    <w:uiPriority w:val="99"/>
    <w:qFormat/>
    <w:rsid w:val="0027604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rsid w:val="007A50E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A50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A50E0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A50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A50E0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5951B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343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0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0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0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0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50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0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0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0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0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0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0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0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0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0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0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0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0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50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0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0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0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0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0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50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0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5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0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0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moni</cp:lastModifiedBy>
  <cp:revision>2</cp:revision>
  <dcterms:created xsi:type="dcterms:W3CDTF">2016-01-28T21:36:00Z</dcterms:created>
  <dcterms:modified xsi:type="dcterms:W3CDTF">2016-01-28T21:36:00Z</dcterms:modified>
</cp:coreProperties>
</file>