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1D" w:rsidRPr="00F8445C" w:rsidRDefault="005572D4" w:rsidP="001F601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12 Consensos por el Agua</w:t>
      </w:r>
    </w:p>
    <w:p w:rsidR="001F601D" w:rsidRDefault="001F601D" w:rsidP="001F601D">
      <w:r>
        <w:t xml:space="preserve">En más de 300 foros, congresos, talleres y reuniones realizados a lo largo del país desde la reforma constitucional del 8 febrero 2012 exigiendo una Ley General de Aguas, han surgido 12 puntos de consenso entre pueblos originarios, investigadores, organizaciones sociales, núcleos agrarios, </w:t>
      </w:r>
      <w:r w:rsidR="00792EC6">
        <w:t xml:space="preserve">pescadores, </w:t>
      </w:r>
      <w:r>
        <w:t>productores y empresarios comprometidos con sus cuencas</w:t>
      </w:r>
      <w:r w:rsidR="00F74774">
        <w:t xml:space="preserve"> y con la Nación</w:t>
      </w:r>
      <w:r>
        <w:t>:</w:t>
      </w:r>
    </w:p>
    <w:p w:rsidR="00F86916" w:rsidRDefault="00F86916" w:rsidP="00F86916">
      <w:pPr>
        <w:pStyle w:val="Prrafodelista"/>
        <w:numPr>
          <w:ilvl w:val="0"/>
          <w:numId w:val="1"/>
        </w:numPr>
        <w:spacing w:after="120"/>
        <w:contextualSpacing w:val="0"/>
      </w:pPr>
      <w:r w:rsidRPr="00895DA5">
        <w:rPr>
          <w:b/>
        </w:rPr>
        <w:t>G</w:t>
      </w:r>
      <w:r>
        <w:rPr>
          <w:b/>
        </w:rPr>
        <w:t>arantizar la g</w:t>
      </w:r>
      <w:r w:rsidRPr="00895DA5">
        <w:rPr>
          <w:b/>
        </w:rPr>
        <w:t>estión pública del agua</w:t>
      </w:r>
      <w:r>
        <w:t xml:space="preserve">, </w:t>
      </w:r>
      <w:r w:rsidRPr="00895DA5">
        <w:rPr>
          <w:b/>
        </w:rPr>
        <w:t>sin fines de lucro</w:t>
      </w:r>
      <w:r>
        <w:t>, tanto para los sistemas de agua y saneamiento como para la operación de obras hidráulicas.</w:t>
      </w:r>
    </w:p>
    <w:p w:rsidR="001F601D" w:rsidRDefault="001F601D" w:rsidP="000C561D">
      <w:pPr>
        <w:pStyle w:val="Prrafodelista"/>
        <w:numPr>
          <w:ilvl w:val="0"/>
          <w:numId w:val="1"/>
        </w:numPr>
        <w:spacing w:after="120"/>
        <w:contextualSpacing w:val="0"/>
      </w:pPr>
      <w:r w:rsidRPr="00895DA5">
        <w:rPr>
          <w:b/>
        </w:rPr>
        <w:t>Democratizar las decisiones</w:t>
      </w:r>
      <w:r w:rsidR="0001482F">
        <w:rPr>
          <w:b/>
        </w:rPr>
        <w:t xml:space="preserve"> sobre </w:t>
      </w:r>
      <w:r w:rsidRPr="00895DA5">
        <w:rPr>
          <w:b/>
        </w:rPr>
        <w:t>agua</w:t>
      </w:r>
      <w:r w:rsidR="0001482F">
        <w:rPr>
          <w:b/>
        </w:rPr>
        <w:t>s nacionales,</w:t>
      </w:r>
      <w:r w:rsidRPr="00895DA5">
        <w:rPr>
          <w:b/>
        </w:rPr>
        <w:t xml:space="preserve"> cuencas</w:t>
      </w:r>
      <w:r w:rsidR="0001482F">
        <w:rPr>
          <w:b/>
        </w:rPr>
        <w:t xml:space="preserve">, sistemas de agua y saneamiento y de riego </w:t>
      </w:r>
      <w:r>
        <w:t xml:space="preserve">a través de consejos ampliamente representativos, a cargo de la elaboración y ejecución de planes rectores </w:t>
      </w:r>
      <w:r w:rsidRPr="00895DA5">
        <w:rPr>
          <w:b/>
        </w:rPr>
        <w:t>con el fin de lograr el acceso equitativo y sustentable</w:t>
      </w:r>
      <w:r w:rsidRPr="0001482F">
        <w:rPr>
          <w:b/>
        </w:rPr>
        <w:t>, la soberanía alimentaria</w:t>
      </w:r>
      <w:r>
        <w:t xml:space="preserve"> con sustentabilidad hídrica, </w:t>
      </w:r>
      <w:r w:rsidR="0001482F" w:rsidRPr="0001482F">
        <w:rPr>
          <w:b/>
        </w:rPr>
        <w:t>acceso universal a servicios de calidad</w:t>
      </w:r>
      <w:r w:rsidR="0001482F">
        <w:t xml:space="preserve"> </w:t>
      </w:r>
      <w:r>
        <w:t xml:space="preserve">así como el </w:t>
      </w:r>
      <w:r w:rsidRPr="0001482F">
        <w:rPr>
          <w:b/>
        </w:rPr>
        <w:t>fortalecimiento de las cuencas frente al cambio climático</w:t>
      </w:r>
      <w:r>
        <w:t>.</w:t>
      </w:r>
    </w:p>
    <w:p w:rsidR="001F601D" w:rsidRDefault="00AA125A" w:rsidP="000C561D">
      <w:pPr>
        <w:pStyle w:val="Prrafodelista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Respetar el derecho de los pueblos indígenas sobre las aguas en sus territorios, así como los derechos </w:t>
      </w:r>
      <w:r w:rsidR="001F601D" w:rsidRPr="00895DA5">
        <w:rPr>
          <w:b/>
        </w:rPr>
        <w:t>de los núcleos agrarios</w:t>
      </w:r>
      <w:r w:rsidR="001F601D">
        <w:t xml:space="preserve"> </w:t>
      </w:r>
      <w:r>
        <w:t xml:space="preserve">establecidos en decretos presidenciales, </w:t>
      </w:r>
      <w:r w:rsidR="001F601D">
        <w:t>sin el artificio de las concesiones</w:t>
      </w:r>
      <w:r w:rsidR="00427796">
        <w:t>.</w:t>
      </w:r>
    </w:p>
    <w:p w:rsidR="000C561D" w:rsidRPr="00F74774" w:rsidRDefault="000C561D" w:rsidP="000C561D">
      <w:pPr>
        <w:pStyle w:val="Prrafodelista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No permitir la compra y </w:t>
      </w:r>
      <w:r w:rsidRPr="00213FCC">
        <w:rPr>
          <w:b/>
        </w:rPr>
        <w:t xml:space="preserve">venta de </w:t>
      </w:r>
      <w:r>
        <w:rPr>
          <w:b/>
        </w:rPr>
        <w:t xml:space="preserve">concesiones de </w:t>
      </w:r>
      <w:r w:rsidRPr="00213FCC">
        <w:rPr>
          <w:b/>
        </w:rPr>
        <w:t>aguas nacionales</w:t>
      </w:r>
      <w:r w:rsidR="00F74774">
        <w:rPr>
          <w:b/>
        </w:rPr>
        <w:t xml:space="preserve">, ni los “bancos del agua;” </w:t>
      </w:r>
      <w:r w:rsidR="00F74774" w:rsidRPr="00F74774">
        <w:t>garantizar la soberanía de México sobre las aguas superficiales y subterráneas transfronterizas.</w:t>
      </w:r>
    </w:p>
    <w:p w:rsidR="000C561D" w:rsidRPr="00427796" w:rsidRDefault="000C561D" w:rsidP="000C561D">
      <w:pPr>
        <w:pStyle w:val="Prrafodelista"/>
        <w:numPr>
          <w:ilvl w:val="0"/>
          <w:numId w:val="1"/>
        </w:numPr>
        <w:spacing w:after="120"/>
        <w:contextualSpacing w:val="0"/>
        <w:rPr>
          <w:b/>
        </w:rPr>
      </w:pPr>
      <w:r w:rsidRPr="00213FCC">
        <w:rPr>
          <w:b/>
        </w:rPr>
        <w:t>Condicionar el acceso a aguas nacionales</w:t>
      </w:r>
      <w:r>
        <w:t xml:space="preserve"> al cumplimiento con la normatividad, así como con planes para la eliminación progresiva de contaminantes y </w:t>
      </w:r>
      <w:r w:rsidR="00F74774">
        <w:t xml:space="preserve">el </w:t>
      </w:r>
      <w:r w:rsidRPr="00427796">
        <w:rPr>
          <w:b/>
        </w:rPr>
        <w:t xml:space="preserve">pago de derechos suficientes para cubrir el costo de </w:t>
      </w:r>
      <w:r w:rsidR="00F86916">
        <w:rPr>
          <w:b/>
        </w:rPr>
        <w:t xml:space="preserve">la </w:t>
      </w:r>
      <w:r w:rsidR="00F74774">
        <w:rPr>
          <w:b/>
        </w:rPr>
        <w:t xml:space="preserve">restauración de las cuencas y la renovación de las aguas extraídas, la </w:t>
      </w:r>
      <w:r w:rsidR="00F86916">
        <w:rPr>
          <w:b/>
        </w:rPr>
        <w:t>administración, la inspección</w:t>
      </w:r>
      <w:r w:rsidR="00F74774">
        <w:rPr>
          <w:b/>
        </w:rPr>
        <w:t>, la vigilancia</w:t>
      </w:r>
      <w:r w:rsidRPr="00427796">
        <w:rPr>
          <w:b/>
        </w:rPr>
        <w:t xml:space="preserve"> y </w:t>
      </w:r>
      <w:r w:rsidR="00F86916">
        <w:rPr>
          <w:b/>
        </w:rPr>
        <w:t xml:space="preserve">la </w:t>
      </w:r>
      <w:r w:rsidRPr="00427796">
        <w:rPr>
          <w:b/>
        </w:rPr>
        <w:t>sanción.</w:t>
      </w:r>
    </w:p>
    <w:p w:rsidR="001F601D" w:rsidRPr="00F86916" w:rsidRDefault="001F601D" w:rsidP="000C561D">
      <w:pPr>
        <w:pStyle w:val="Prrafodelista"/>
        <w:numPr>
          <w:ilvl w:val="0"/>
          <w:numId w:val="1"/>
        </w:numPr>
        <w:spacing w:after="120"/>
        <w:contextualSpacing w:val="0"/>
      </w:pPr>
      <w:r w:rsidRPr="00213FCC">
        <w:rPr>
          <w:b/>
        </w:rPr>
        <w:t xml:space="preserve">Reducir progresivamente los volúmenes extraídos para usos no asociados con derechos humanos </w:t>
      </w:r>
      <w:r w:rsidRPr="00F86916">
        <w:t>hasta restaurar las cuencas y flujos subterráneos</w:t>
      </w:r>
      <w:r w:rsidR="000C561D" w:rsidRPr="00F86916">
        <w:t>.</w:t>
      </w:r>
    </w:p>
    <w:p w:rsidR="00213FCC" w:rsidRDefault="001F601D" w:rsidP="000C561D">
      <w:pPr>
        <w:pStyle w:val="Prrafodelista"/>
        <w:numPr>
          <w:ilvl w:val="0"/>
          <w:numId w:val="1"/>
        </w:numPr>
        <w:spacing w:after="120"/>
        <w:contextualSpacing w:val="0"/>
      </w:pPr>
      <w:r w:rsidRPr="00213FCC">
        <w:rPr>
          <w:b/>
        </w:rPr>
        <w:t xml:space="preserve">Reducir al máximo la energía consumida </w:t>
      </w:r>
      <w:r w:rsidRPr="00F86916">
        <w:t>en la gestión del agua</w:t>
      </w:r>
      <w:r>
        <w:t xml:space="preserve">, </w:t>
      </w:r>
      <w:r w:rsidR="00213FCC">
        <w:t xml:space="preserve">y </w:t>
      </w:r>
      <w:r w:rsidR="00427796">
        <w:rPr>
          <w:b/>
        </w:rPr>
        <w:t>reemplaz</w:t>
      </w:r>
      <w:r w:rsidR="00213FCC" w:rsidRPr="00213FCC">
        <w:rPr>
          <w:b/>
        </w:rPr>
        <w:t>ar tecnologías de generación de energía que impacten negativamente en el agua y las cuencas</w:t>
      </w:r>
      <w:r w:rsidR="00213FCC">
        <w:t>, con tecnologías de mínimo impacto, especialmente la solar y la eólic</w:t>
      </w:r>
      <w:r>
        <w:t>a</w:t>
      </w:r>
      <w:r w:rsidR="00213FCC">
        <w:t xml:space="preserve"> distribuidas. </w:t>
      </w:r>
    </w:p>
    <w:p w:rsidR="001F601D" w:rsidRDefault="00213FCC" w:rsidP="000C561D">
      <w:pPr>
        <w:pStyle w:val="Prrafodelista"/>
        <w:numPr>
          <w:ilvl w:val="0"/>
          <w:numId w:val="1"/>
        </w:numPr>
        <w:spacing w:after="120"/>
        <w:contextualSpacing w:val="0"/>
      </w:pPr>
      <w:r>
        <w:t xml:space="preserve">Requerir un </w:t>
      </w:r>
      <w:r w:rsidRPr="00213FCC">
        <w:rPr>
          <w:b/>
        </w:rPr>
        <w:t xml:space="preserve">Dictamen de Impacto </w:t>
      </w:r>
      <w:proofErr w:type="spellStart"/>
      <w:r w:rsidRPr="00213FCC">
        <w:rPr>
          <w:b/>
        </w:rPr>
        <w:t>Sociohídrico</w:t>
      </w:r>
      <w:proofErr w:type="spellEnd"/>
      <w:r>
        <w:t xml:space="preserve"> demostrando que un propuesto proyecto o actividad NO vulneraría el derecho humano o de los pueblos al agua como requisito para su autorización.</w:t>
      </w:r>
      <w:r w:rsidR="001F601D">
        <w:t xml:space="preserve"> </w:t>
      </w:r>
    </w:p>
    <w:p w:rsidR="001F601D" w:rsidRDefault="001F601D" w:rsidP="000C561D">
      <w:pPr>
        <w:pStyle w:val="Prrafodelista"/>
        <w:numPr>
          <w:ilvl w:val="0"/>
          <w:numId w:val="1"/>
        </w:numPr>
        <w:spacing w:after="120"/>
        <w:contextualSpacing w:val="0"/>
      </w:pPr>
      <w:r w:rsidRPr="00213FCC">
        <w:rPr>
          <w:b/>
        </w:rPr>
        <w:t>No permitir la minería tóxica ni la fracturación hidráulica</w:t>
      </w:r>
      <w:r>
        <w:t>, por ser violatorias al derecho al agua de las generaciones actuales y futuras.</w:t>
      </w:r>
    </w:p>
    <w:p w:rsidR="001F601D" w:rsidRDefault="000C561D" w:rsidP="000C561D">
      <w:pPr>
        <w:pStyle w:val="Prrafodelista"/>
        <w:numPr>
          <w:ilvl w:val="0"/>
          <w:numId w:val="1"/>
        </w:numPr>
        <w:spacing w:after="120"/>
        <w:contextualSpacing w:val="0"/>
      </w:pPr>
      <w:r>
        <w:rPr>
          <w:b/>
        </w:rPr>
        <w:t>Garantizar el p</w:t>
      </w:r>
      <w:r w:rsidR="001F601D" w:rsidRPr="00213FCC">
        <w:rPr>
          <w:b/>
        </w:rPr>
        <w:t>leno acceso</w:t>
      </w:r>
      <w:r w:rsidR="001F601D">
        <w:t xml:space="preserve"> en internet </w:t>
      </w:r>
      <w:r w:rsidR="001F601D" w:rsidRPr="00213FCC">
        <w:rPr>
          <w:b/>
        </w:rPr>
        <w:t>a la información</w:t>
      </w:r>
      <w:r w:rsidR="001F601D">
        <w:t xml:space="preserve"> sobre el agua y su gestión</w:t>
      </w:r>
      <w:r>
        <w:t xml:space="preserve">, especialmente en torno a: su calidad, autorizaciones que pudieran vulnerar derechos humanos o colectivos, resultados de visitas de inspección, así como el desempeño de concesionarios y de funcionarios. </w:t>
      </w:r>
    </w:p>
    <w:p w:rsidR="000C561D" w:rsidRDefault="000C561D" w:rsidP="000C561D">
      <w:pPr>
        <w:pStyle w:val="Prrafodelista"/>
        <w:numPr>
          <w:ilvl w:val="0"/>
          <w:numId w:val="1"/>
        </w:numPr>
        <w:spacing w:after="120"/>
        <w:contextualSpacing w:val="0"/>
      </w:pPr>
      <w:r w:rsidRPr="00213FCC">
        <w:rPr>
          <w:b/>
        </w:rPr>
        <w:t xml:space="preserve">Lograr recursos públicos suficientes </w:t>
      </w:r>
      <w:r w:rsidRPr="00F86916">
        <w:t>(0.7% PIB)</w:t>
      </w:r>
      <w:r>
        <w:t xml:space="preserve"> para obras locales de agua y saneamiento y la gestión de cuencas, a través de</w:t>
      </w:r>
      <w:r w:rsidR="005B28C2">
        <w:t xml:space="preserve"> </w:t>
      </w:r>
      <w:r>
        <w:t>políticas</w:t>
      </w:r>
      <w:r w:rsidR="005B28C2">
        <w:t xml:space="preserve"> progresivas en el cobro de derechos</w:t>
      </w:r>
      <w:r w:rsidR="00FA5426">
        <w:t xml:space="preserve"> y tarifas</w:t>
      </w:r>
      <w:r>
        <w:t xml:space="preserve">, la priorización presupuestal y mecanismos para asegurar su óptima aplicación. </w:t>
      </w:r>
    </w:p>
    <w:p w:rsidR="004174FE" w:rsidRDefault="005572D4" w:rsidP="000C561D">
      <w:pPr>
        <w:pStyle w:val="Prrafodelista"/>
        <w:numPr>
          <w:ilvl w:val="0"/>
          <w:numId w:val="1"/>
        </w:numPr>
        <w:spacing w:after="120"/>
        <w:contextualSpacing w:val="0"/>
      </w:pPr>
      <w:r w:rsidRPr="005572D4">
        <w:t>Contar con</w:t>
      </w:r>
      <w:r>
        <w:rPr>
          <w:b/>
        </w:rPr>
        <w:t xml:space="preserve"> </w:t>
      </w:r>
      <w:r w:rsidR="00213FCC" w:rsidRPr="00213FCC">
        <w:rPr>
          <w:b/>
        </w:rPr>
        <w:t>Controlarías Ciudadanas</w:t>
      </w:r>
      <w:r w:rsidR="00213FCC">
        <w:t xml:space="preserve"> y </w:t>
      </w:r>
      <w:r w:rsidR="001F601D" w:rsidRPr="00213FCC">
        <w:rPr>
          <w:b/>
        </w:rPr>
        <w:t>Defensoría</w:t>
      </w:r>
      <w:r w:rsidR="00213FCC">
        <w:rPr>
          <w:b/>
        </w:rPr>
        <w:t>s del Agua</w:t>
      </w:r>
      <w:r w:rsidR="001F601D" w:rsidRPr="00213FCC">
        <w:rPr>
          <w:b/>
        </w:rPr>
        <w:t xml:space="preserve"> </w:t>
      </w:r>
      <w:r w:rsidR="001F601D">
        <w:t>para poner fin a la corrupción y la impunidad.</w:t>
      </w:r>
    </w:p>
    <w:sectPr w:rsidR="004174FE" w:rsidSect="005B28C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31" w:rsidRDefault="00EF4531" w:rsidP="000C561D">
      <w:pPr>
        <w:spacing w:after="0" w:line="240" w:lineRule="auto"/>
      </w:pPr>
      <w:r>
        <w:separator/>
      </w:r>
    </w:p>
  </w:endnote>
  <w:endnote w:type="continuationSeparator" w:id="0">
    <w:p w:rsidR="00EF4531" w:rsidRDefault="00EF4531" w:rsidP="000C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781" w:rsidRPr="00720781" w:rsidRDefault="00720781" w:rsidP="0072078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2032000</wp:posOffset>
              </wp:positionH>
              <wp:positionV relativeFrom="paragraph">
                <wp:posOffset>31750</wp:posOffset>
              </wp:positionV>
              <wp:extent cx="4089400" cy="450850"/>
              <wp:effectExtent l="0" t="0" r="6350" b="635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9400" cy="450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781" w:rsidRPr="00F8445C" w:rsidRDefault="0053272D" w:rsidP="00F8445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hyperlink r:id="rId1" w:history="1">
                            <w:r w:rsidR="00720781" w:rsidRPr="00F8445C">
                              <w:rPr>
                                <w:rStyle w:val="Hipervnculo"/>
                                <w:b/>
                                <w:color w:val="000000" w:themeColor="text1"/>
                                <w:sz w:val="20"/>
                                <w:u w:val="none"/>
                              </w:rPr>
                              <w:t>www.aguaparatodos.org.mx</w:t>
                            </w:r>
                          </w:hyperlink>
                          <w:r w:rsidR="00720781" w:rsidRPr="00F8445C">
                            <w:rPr>
                              <w:b/>
                              <w:sz w:val="20"/>
                            </w:rPr>
                            <w:t xml:space="preserve">   </w:t>
                          </w:r>
                          <w:r w:rsidR="00F8445C" w:rsidRPr="00F8445C">
                            <w:rPr>
                              <w:b/>
                              <w:sz w:val="20"/>
                            </w:rPr>
                            <w:t xml:space="preserve"> aguaparatodxsmx@gmail.com </w:t>
                          </w:r>
                        </w:p>
                        <w:p w:rsidR="00F8445C" w:rsidRPr="00F8445C" w:rsidRDefault="00F8445C" w:rsidP="00F8445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8445C">
                            <w:rPr>
                              <w:b/>
                              <w:sz w:val="20"/>
                            </w:rPr>
                            <w:t xml:space="preserve">FB Agua para </w:t>
                          </w:r>
                          <w:proofErr w:type="spellStart"/>
                          <w:r w:rsidRPr="00F8445C">
                            <w:rPr>
                              <w:b/>
                              <w:sz w:val="20"/>
                            </w:rPr>
                            <w:t>Todxs</w:t>
                          </w:r>
                          <w:proofErr w:type="spellEnd"/>
                          <w:r w:rsidRPr="00F8445C">
                            <w:rPr>
                              <w:b/>
                              <w:sz w:val="20"/>
                            </w:rPr>
                            <w:t xml:space="preserve"> Agua para la Vida     5536877188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60pt;margin-top:2.5pt;width:322pt;height:35.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" fillcolor="white [3201]" stroked="f" strokeweight=".5pt">
              <v:textbox>
                <w:txbxContent>
                  <w:p w:rsidR="00720781" w:rsidRPr="00F8445C" w:rsidRDefault="00EF4531" w:rsidP="00F8445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hyperlink r:id="rId2" w:history="1">
                      <w:r w:rsidR="00720781" w:rsidRPr="00F8445C">
                        <w:rPr>
                          <w:rStyle w:val="Hipervnculo"/>
                          <w:b/>
                          <w:color w:val="000000" w:themeColor="text1"/>
                          <w:sz w:val="20"/>
                          <w:u w:val="none"/>
                        </w:rPr>
                        <w:t>www.aguaparatodos.org.mx</w:t>
                      </w:r>
                    </w:hyperlink>
                    <w:r w:rsidR="00720781" w:rsidRPr="00F8445C">
                      <w:rPr>
                        <w:b/>
                        <w:sz w:val="20"/>
                      </w:rPr>
                      <w:t xml:space="preserve">   </w:t>
                    </w:r>
                    <w:r w:rsidR="00F8445C" w:rsidRPr="00F8445C">
                      <w:rPr>
                        <w:b/>
                        <w:sz w:val="20"/>
                      </w:rPr>
                      <w:t xml:space="preserve"> aguaparatodxsmx@gmail.com </w:t>
                    </w:r>
                  </w:p>
                  <w:p w:rsidR="00F8445C" w:rsidRPr="00F8445C" w:rsidRDefault="00F8445C" w:rsidP="00F8445C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F8445C">
                      <w:rPr>
                        <w:b/>
                        <w:sz w:val="20"/>
                      </w:rPr>
                      <w:t xml:space="preserve">FB Agua para </w:t>
                    </w:r>
                    <w:proofErr w:type="spellStart"/>
                    <w:r w:rsidRPr="00F8445C">
                      <w:rPr>
                        <w:b/>
                        <w:sz w:val="20"/>
                      </w:rPr>
                      <w:t>Todxs</w:t>
                    </w:r>
                    <w:proofErr w:type="spellEnd"/>
                    <w:r w:rsidRPr="00F8445C">
                      <w:rPr>
                        <w:b/>
                        <w:sz w:val="20"/>
                      </w:rPr>
                      <w:t xml:space="preserve"> Agua para la Vida     5536877188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>
          <wp:extent cx="2000250" cy="5207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orizont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811" cy="543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31" w:rsidRDefault="00EF4531" w:rsidP="000C561D">
      <w:pPr>
        <w:spacing w:after="0" w:line="240" w:lineRule="auto"/>
      </w:pPr>
      <w:r>
        <w:separator/>
      </w:r>
    </w:p>
  </w:footnote>
  <w:footnote w:type="continuationSeparator" w:id="0">
    <w:p w:rsidR="00EF4531" w:rsidRDefault="00EF4531" w:rsidP="000C5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146" w:rsidRDefault="00EC3146">
    <w:pPr>
      <w:pStyle w:val="Encabezado"/>
    </w:pPr>
    <w:r>
      <w:rPr>
        <w:noProof/>
        <w:sz w:val="24"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1FAD3" wp14:editId="6F60622B">
              <wp:simplePos x="0" y="0"/>
              <wp:positionH relativeFrom="column">
                <wp:posOffset>4444365</wp:posOffset>
              </wp:positionH>
              <wp:positionV relativeFrom="paragraph">
                <wp:posOffset>0</wp:posOffset>
              </wp:positionV>
              <wp:extent cx="2292350" cy="2374900"/>
              <wp:effectExtent l="0" t="0" r="0" b="6350"/>
              <wp:wrapTight wrapText="bothSides">
                <wp:wrapPolygon edited="0">
                  <wp:start x="0" y="0"/>
                  <wp:lineTo x="0" y="21484"/>
                  <wp:lineTo x="21361" y="21484"/>
                  <wp:lineTo x="21361" y="0"/>
                  <wp:lineTo x="0" y="0"/>
                </wp:wrapPolygon>
              </wp:wrapTight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23749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C3146" w:rsidRDefault="00EC3146" w:rsidP="00EC3146">
                          <w:pPr>
                            <w:jc w:val="center"/>
                          </w:pPr>
                          <w:r w:rsidRPr="000C561D">
                            <w:rPr>
                              <w:b/>
                            </w:rPr>
                            <w:t>Reforma al Artículo 4 Constitucional</w:t>
                          </w:r>
                          <w:r>
                            <w:t xml:space="preserve"> </w:t>
                          </w:r>
                          <w:r w:rsidRPr="000C561D">
                            <w:rPr>
                              <w:sz w:val="18"/>
                            </w:rPr>
                            <w:t>(8 febrero 2012)</w:t>
                          </w:r>
                        </w:p>
                        <w:p w:rsidR="00EC3146" w:rsidRPr="00EC3146" w:rsidRDefault="005572D4" w:rsidP="00EC3146">
                          <w:pPr>
                            <w:jc w:val="both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>“</w:t>
                          </w:r>
                          <w:r w:rsidR="00EC3146" w:rsidRPr="00EC3146">
                            <w:rPr>
                              <w:rFonts w:asciiTheme="majorHAnsi" w:hAnsiTheme="majorHAnsi" w:cstheme="majorHAnsi"/>
                              <w:sz w:val="20"/>
                            </w:rPr>
                            <w:t>…la ley definirá las bases, apoyos y modalidades para el acceso y uso equitativo y sustentable de los recursos hídricos estableciendo la participación de la Federación, las entidades federativas y los municipios, así como la participación de la ciudadanía para la consecución de dichos fines.”  3er transitorio: “El Congreso de la Unión contara con un plazo de 360 días para emitir una Ley General de Aguas“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E1FAD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49.95pt;margin-top:0;width:180.5pt;height:18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" fillcolor="#d8d8d8 [2732]" stroked="f" strokeweight=".5pt">
              <v:textbox>
                <w:txbxContent>
                  <w:p w:rsidR="00EC3146" w:rsidRDefault="00EC3146" w:rsidP="00EC3146">
                    <w:pPr>
                      <w:jc w:val="center"/>
                    </w:pPr>
                    <w:r w:rsidRPr="000C561D">
                      <w:rPr>
                        <w:b/>
                      </w:rPr>
                      <w:t>Reforma al Artículo 4 Constitucional</w:t>
                    </w:r>
                    <w:r>
                      <w:t xml:space="preserve"> </w:t>
                    </w:r>
                    <w:r w:rsidRPr="000C561D">
                      <w:rPr>
                        <w:sz w:val="18"/>
                      </w:rPr>
                      <w:t>(8 febrero 2012)</w:t>
                    </w:r>
                  </w:p>
                  <w:p w:rsidR="00EC3146" w:rsidRPr="00EC3146" w:rsidRDefault="005572D4" w:rsidP="00EC3146">
                    <w:pPr>
                      <w:jc w:val="both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>“</w:t>
                    </w:r>
                    <w:r w:rsidR="00EC3146" w:rsidRPr="00EC3146">
                      <w:rPr>
                        <w:rFonts w:asciiTheme="majorHAnsi" w:hAnsiTheme="majorHAnsi" w:cstheme="majorHAnsi"/>
                        <w:sz w:val="20"/>
                      </w:rPr>
                      <w:t>…la ley definirá las bases, apoyos y modalidades para el acceso y uso equitativo y sustentable de los recursos hídricos estableciendo la participación de la Federación, las entidades federativas y los municipios, así como la participación de la ciudadanía para la consecución de dichos fines.”  3er transitorio: “El Congreso de la Unión contara con un plazo de 360 días para emitir una Ley General de Aguas“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BD0"/>
    <w:multiLevelType w:val="hybridMultilevel"/>
    <w:tmpl w:val="245C30B6"/>
    <w:lvl w:ilvl="0" w:tplc="23443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1D"/>
    <w:rsid w:val="0001482F"/>
    <w:rsid w:val="000C561D"/>
    <w:rsid w:val="001F601D"/>
    <w:rsid w:val="00213FCC"/>
    <w:rsid w:val="004174FE"/>
    <w:rsid w:val="00427796"/>
    <w:rsid w:val="005572D4"/>
    <w:rsid w:val="005B28C2"/>
    <w:rsid w:val="005D39D7"/>
    <w:rsid w:val="00720781"/>
    <w:rsid w:val="00792EC6"/>
    <w:rsid w:val="00895DA5"/>
    <w:rsid w:val="00AA125A"/>
    <w:rsid w:val="00D53483"/>
    <w:rsid w:val="00EC3146"/>
    <w:rsid w:val="00EF4531"/>
    <w:rsid w:val="00F74774"/>
    <w:rsid w:val="00F8445C"/>
    <w:rsid w:val="00F86916"/>
    <w:rsid w:val="00F96CD2"/>
    <w:rsid w:val="00F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7B11E2-5E47-4A13-BD0A-A36E61E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D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5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561D"/>
  </w:style>
  <w:style w:type="paragraph" w:styleId="Piedepgina">
    <w:name w:val="footer"/>
    <w:basedOn w:val="Normal"/>
    <w:link w:val="PiedepginaCar"/>
    <w:uiPriority w:val="99"/>
    <w:unhideWhenUsed/>
    <w:rsid w:val="000C5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61D"/>
  </w:style>
  <w:style w:type="character" w:styleId="Hipervnculo">
    <w:name w:val="Hyperlink"/>
    <w:basedOn w:val="Fuentedeprrafopredeter"/>
    <w:uiPriority w:val="99"/>
    <w:unhideWhenUsed/>
    <w:rsid w:val="00720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 /><Relationship Id="rId2" Type="http://schemas.openxmlformats.org/officeDocument/2006/relationships/hyperlink" Target="http://www.aguaparatodos.org.mx" TargetMode="External" /><Relationship Id="rId1" Type="http://schemas.openxmlformats.org/officeDocument/2006/relationships/hyperlink" Target="http://www.aguaparatodos.org.mx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 Burns</cp:lastModifiedBy>
  <cp:revision>2</cp:revision>
  <dcterms:created xsi:type="dcterms:W3CDTF">2019-06-12T17:06:00Z</dcterms:created>
  <dcterms:modified xsi:type="dcterms:W3CDTF">2019-06-12T17:06:00Z</dcterms:modified>
</cp:coreProperties>
</file>