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567" w:rsidRPr="004D5567" w:rsidRDefault="004D5567" w:rsidP="004D5567">
      <w:pPr>
        <w:pStyle w:val="Textosinformato"/>
        <w:jc w:val="center"/>
        <w:rPr>
          <w:b/>
          <w:sz w:val="32"/>
          <w:szCs w:val="28"/>
          <w:lang w:val="es-ES"/>
        </w:rPr>
      </w:pPr>
      <w:r w:rsidRPr="004D5567">
        <w:rPr>
          <w:b/>
          <w:sz w:val="32"/>
          <w:szCs w:val="28"/>
          <w:lang w:val="es-ES"/>
        </w:rPr>
        <w:t xml:space="preserve">Fondo de Agua </w:t>
      </w:r>
      <w:bookmarkStart w:id="0" w:name="_GoBack"/>
      <w:bookmarkEnd w:id="0"/>
      <w:r w:rsidRPr="004D5567">
        <w:rPr>
          <w:b/>
          <w:sz w:val="32"/>
          <w:szCs w:val="28"/>
          <w:lang w:val="es-ES"/>
        </w:rPr>
        <w:t>Metropolitano de Monterrey</w:t>
      </w:r>
    </w:p>
    <w:p w:rsidR="004D5567" w:rsidRDefault="004D5567" w:rsidP="004D5567">
      <w:pPr>
        <w:pStyle w:val="Textosinformato"/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Q&amp;A: Rueda de prensa</w:t>
      </w:r>
    </w:p>
    <w:p w:rsidR="004D5567" w:rsidRPr="004D5567" w:rsidRDefault="004D5567" w:rsidP="004D5567">
      <w:pPr>
        <w:pStyle w:val="Textosinformato"/>
        <w:jc w:val="center"/>
        <w:rPr>
          <w:sz w:val="26"/>
          <w:szCs w:val="28"/>
          <w:lang w:val="es-ES"/>
        </w:rPr>
      </w:pPr>
      <w:r w:rsidRPr="004D5567">
        <w:rPr>
          <w:sz w:val="26"/>
          <w:szCs w:val="28"/>
          <w:lang w:val="es-ES"/>
        </w:rPr>
        <w:t>28 de agosto de 2015</w:t>
      </w:r>
    </w:p>
    <w:p w:rsidR="004D5567" w:rsidRPr="005C3037" w:rsidRDefault="004D5567" w:rsidP="00FF11BB">
      <w:pPr>
        <w:pStyle w:val="Textosinformato"/>
        <w:jc w:val="both"/>
        <w:rPr>
          <w:sz w:val="28"/>
          <w:szCs w:val="28"/>
          <w:lang w:val="es-ES"/>
        </w:rPr>
      </w:pPr>
    </w:p>
    <w:p w:rsidR="004D5567" w:rsidRDefault="004D5567" w:rsidP="004D5567">
      <w:pPr>
        <w:pStyle w:val="Textosinformato"/>
        <w:spacing w:after="30"/>
        <w:jc w:val="both"/>
        <w:rPr>
          <w:sz w:val="28"/>
          <w:szCs w:val="28"/>
          <w:lang w:val="es-ES"/>
        </w:rPr>
      </w:pPr>
    </w:p>
    <w:p w:rsidR="002926B6" w:rsidRPr="005C3037" w:rsidRDefault="002926B6" w:rsidP="004D5567">
      <w:pPr>
        <w:pStyle w:val="Textosinformato"/>
        <w:spacing w:after="30"/>
        <w:jc w:val="both"/>
        <w:rPr>
          <w:sz w:val="28"/>
          <w:szCs w:val="28"/>
          <w:lang w:val="es-ES"/>
        </w:rPr>
      </w:pPr>
      <w:r w:rsidRPr="005C3037">
        <w:rPr>
          <w:sz w:val="28"/>
          <w:szCs w:val="28"/>
          <w:lang w:val="es-ES"/>
        </w:rPr>
        <w:t>¿Sigue pensando que este proyecto es nefasto?</w:t>
      </w:r>
    </w:p>
    <w:p w:rsidR="002926B6" w:rsidRPr="005C3037" w:rsidRDefault="001E399C" w:rsidP="004D5567">
      <w:pPr>
        <w:pStyle w:val="Textosinformato"/>
        <w:spacing w:after="30"/>
        <w:jc w:val="both"/>
        <w:rPr>
          <w:color w:val="2E74B5" w:themeColor="accent1" w:themeShade="BF"/>
          <w:sz w:val="28"/>
          <w:szCs w:val="28"/>
          <w:lang w:val="es-ES"/>
        </w:rPr>
      </w:pPr>
      <w:r w:rsidRPr="005C3037">
        <w:rPr>
          <w:color w:val="2E74B5" w:themeColor="accent1" w:themeShade="BF"/>
          <w:sz w:val="28"/>
          <w:szCs w:val="28"/>
          <w:lang w:val="es-ES"/>
        </w:rPr>
        <w:t>Como lo dije en la anterior rueda de prensa, s</w:t>
      </w:r>
      <w:r w:rsidR="002926B6" w:rsidRPr="005C3037">
        <w:rPr>
          <w:color w:val="2E74B5" w:themeColor="accent1" w:themeShade="BF"/>
          <w:sz w:val="28"/>
          <w:szCs w:val="28"/>
          <w:lang w:val="es-ES"/>
        </w:rPr>
        <w:t>ería nefasto realizar un proyecto de la magnitud, con las implicaciones y en la forma que está planteado y justificado el Monterrey VI.</w:t>
      </w:r>
    </w:p>
    <w:p w:rsidR="002926B6" w:rsidRPr="005C3037" w:rsidRDefault="002926B6" w:rsidP="004D5567">
      <w:pPr>
        <w:pStyle w:val="Textosinformato"/>
        <w:spacing w:after="30"/>
        <w:jc w:val="both"/>
        <w:rPr>
          <w:sz w:val="28"/>
          <w:szCs w:val="28"/>
          <w:lang w:val="es-ES"/>
        </w:rPr>
      </w:pPr>
    </w:p>
    <w:p w:rsidR="002926B6" w:rsidRPr="005C3037" w:rsidRDefault="002926B6" w:rsidP="004D5567">
      <w:pPr>
        <w:pStyle w:val="Textosinformato"/>
        <w:spacing w:after="30"/>
        <w:jc w:val="both"/>
        <w:rPr>
          <w:sz w:val="28"/>
          <w:szCs w:val="28"/>
          <w:lang w:val="es-ES"/>
        </w:rPr>
      </w:pPr>
      <w:r w:rsidRPr="005C3037">
        <w:rPr>
          <w:sz w:val="28"/>
          <w:szCs w:val="28"/>
          <w:lang w:val="es-ES"/>
        </w:rPr>
        <w:t>¿Considera usted que hay corrupción</w:t>
      </w:r>
      <w:r w:rsidR="001E399C" w:rsidRPr="005C3037">
        <w:rPr>
          <w:sz w:val="28"/>
          <w:szCs w:val="28"/>
          <w:lang w:val="es-ES"/>
        </w:rPr>
        <w:t xml:space="preserve"> en</w:t>
      </w:r>
      <w:r w:rsidRPr="005C3037">
        <w:rPr>
          <w:sz w:val="28"/>
          <w:szCs w:val="28"/>
          <w:lang w:val="es-ES"/>
        </w:rPr>
        <w:t xml:space="preserve"> este proyecto?</w:t>
      </w:r>
    </w:p>
    <w:p w:rsidR="00FF11BB" w:rsidRDefault="002926B6" w:rsidP="004D5567">
      <w:pPr>
        <w:pStyle w:val="Textosinformato"/>
        <w:spacing w:after="30"/>
        <w:jc w:val="both"/>
        <w:rPr>
          <w:color w:val="2E74B5" w:themeColor="accent1" w:themeShade="BF"/>
          <w:sz w:val="28"/>
          <w:szCs w:val="28"/>
          <w:lang w:val="es-ES"/>
        </w:rPr>
      </w:pPr>
      <w:r w:rsidRPr="005C3037">
        <w:rPr>
          <w:color w:val="2E74B5" w:themeColor="accent1" w:themeShade="BF"/>
          <w:sz w:val="28"/>
          <w:szCs w:val="28"/>
          <w:lang w:val="es-ES"/>
        </w:rPr>
        <w:t xml:space="preserve">El rol del Fondo de Agua Metropolitano de Monterrey no es señalar si hay o no corrupción, sino velar por la seguridad hídrica de Monterrey y su área metropolitana. </w:t>
      </w:r>
    </w:p>
    <w:p w:rsidR="002926B6" w:rsidRPr="005C3037" w:rsidRDefault="002926B6" w:rsidP="004D5567">
      <w:pPr>
        <w:pStyle w:val="Textosinformato"/>
        <w:spacing w:after="30"/>
        <w:jc w:val="both"/>
        <w:rPr>
          <w:color w:val="2E74B5" w:themeColor="accent1" w:themeShade="BF"/>
          <w:sz w:val="28"/>
          <w:szCs w:val="28"/>
          <w:lang w:val="es-ES"/>
        </w:rPr>
      </w:pPr>
      <w:r w:rsidRPr="005C3037">
        <w:rPr>
          <w:color w:val="2E74B5" w:themeColor="accent1" w:themeShade="BF"/>
          <w:sz w:val="28"/>
          <w:szCs w:val="28"/>
          <w:lang w:val="es-ES"/>
        </w:rPr>
        <w:t>En ese sentido es importante que se evalúen todas las opciones posibles, se discutan de forma abierta y transparente con actores clave del tema hídrico en Monterrey, y que se desarrolle toda una estrategia global para desarrollar y llevar a cabo un plan integral para la gestión y uso del agua en Nuevo León.</w:t>
      </w:r>
    </w:p>
    <w:p w:rsidR="002926B6" w:rsidRPr="005C3037" w:rsidRDefault="002926B6" w:rsidP="004D5567">
      <w:pPr>
        <w:pStyle w:val="Textosinformato"/>
        <w:spacing w:after="30"/>
        <w:jc w:val="both"/>
        <w:rPr>
          <w:sz w:val="28"/>
          <w:szCs w:val="28"/>
          <w:lang w:val="es-ES"/>
        </w:rPr>
      </w:pPr>
    </w:p>
    <w:p w:rsidR="002926B6" w:rsidRPr="005C3037" w:rsidRDefault="002926B6" w:rsidP="004D5567">
      <w:pPr>
        <w:pStyle w:val="Textosinformato"/>
        <w:spacing w:after="30"/>
        <w:jc w:val="both"/>
        <w:rPr>
          <w:sz w:val="28"/>
          <w:szCs w:val="28"/>
          <w:lang w:val="es-ES"/>
        </w:rPr>
      </w:pPr>
      <w:r w:rsidRPr="005C3037">
        <w:rPr>
          <w:sz w:val="28"/>
          <w:szCs w:val="28"/>
          <w:lang w:val="es-ES"/>
        </w:rPr>
        <w:t>¿Cómo se piensa que se puede evitar que nos falte agua en 20 años si este proyecto no se realiza?</w:t>
      </w:r>
    </w:p>
    <w:p w:rsidR="002926B6" w:rsidRPr="005C3037" w:rsidRDefault="001E399C" w:rsidP="004D5567">
      <w:pPr>
        <w:pStyle w:val="Textosinformato"/>
        <w:spacing w:after="30"/>
        <w:jc w:val="both"/>
        <w:rPr>
          <w:color w:val="2E74B5" w:themeColor="accent1" w:themeShade="BF"/>
          <w:sz w:val="28"/>
          <w:szCs w:val="28"/>
          <w:lang w:val="es-ES"/>
        </w:rPr>
      </w:pPr>
      <w:r w:rsidRPr="005C3037">
        <w:rPr>
          <w:color w:val="2E74B5" w:themeColor="accent1" w:themeShade="BF"/>
          <w:sz w:val="28"/>
          <w:szCs w:val="28"/>
          <w:lang w:val="es-ES"/>
        </w:rPr>
        <w:t>Es importante señalar que n</w:t>
      </w:r>
      <w:r w:rsidR="002926B6" w:rsidRPr="005C3037">
        <w:rPr>
          <w:color w:val="2E74B5" w:themeColor="accent1" w:themeShade="BF"/>
          <w:sz w:val="28"/>
          <w:szCs w:val="28"/>
          <w:lang w:val="es-ES"/>
        </w:rPr>
        <w:t xml:space="preserve">o se logrará esa seguridad hídrica con un solo proyecto; se requieren una serie de acciones que nos lleven a hacer usos más eficientes de agua. </w:t>
      </w:r>
    </w:p>
    <w:p w:rsidR="007526B9" w:rsidRPr="005C3037" w:rsidRDefault="001E399C" w:rsidP="004D5567">
      <w:pPr>
        <w:spacing w:after="30" w:line="240" w:lineRule="auto"/>
        <w:jc w:val="both"/>
        <w:rPr>
          <w:rFonts w:ascii="Calibri" w:hAnsi="Calibri"/>
          <w:color w:val="2E74B5" w:themeColor="accent1" w:themeShade="BF"/>
          <w:sz w:val="28"/>
          <w:szCs w:val="28"/>
          <w:lang w:val="es-ES"/>
        </w:rPr>
      </w:pPr>
      <w:r w:rsidRPr="005C3037">
        <w:rPr>
          <w:rFonts w:ascii="Calibri" w:hAnsi="Calibri"/>
          <w:color w:val="2E74B5" w:themeColor="accent1" w:themeShade="BF"/>
          <w:sz w:val="28"/>
          <w:szCs w:val="28"/>
          <w:lang w:val="es-ES"/>
        </w:rPr>
        <w:t>Como lo indica el estudio de TNC, si i</w:t>
      </w:r>
      <w:r w:rsidR="007526B9">
        <w:rPr>
          <w:rFonts w:ascii="Calibri" w:hAnsi="Calibri"/>
          <w:color w:val="2E74B5" w:themeColor="accent1" w:themeShade="BF"/>
          <w:sz w:val="28"/>
          <w:szCs w:val="28"/>
          <w:lang w:val="es-ES"/>
        </w:rPr>
        <w:t xml:space="preserve">mplementamos mecanismos para </w:t>
      </w:r>
      <w:r w:rsidRPr="005C3037">
        <w:rPr>
          <w:rFonts w:ascii="Calibri" w:hAnsi="Calibri"/>
          <w:color w:val="2E74B5" w:themeColor="accent1" w:themeShade="BF"/>
          <w:sz w:val="28"/>
          <w:szCs w:val="28"/>
          <w:lang w:val="es-ES"/>
        </w:rPr>
        <w:t>incent</w:t>
      </w:r>
      <w:r w:rsidR="007526B9">
        <w:rPr>
          <w:rFonts w:ascii="Calibri" w:hAnsi="Calibri"/>
          <w:color w:val="2E74B5" w:themeColor="accent1" w:themeShade="BF"/>
          <w:sz w:val="28"/>
          <w:szCs w:val="28"/>
          <w:lang w:val="es-ES"/>
        </w:rPr>
        <w:t xml:space="preserve">ivar el ahorro por consumo y el </w:t>
      </w:r>
      <w:r w:rsidRPr="005C3037">
        <w:rPr>
          <w:rFonts w:ascii="Calibri" w:hAnsi="Calibri"/>
          <w:color w:val="2E74B5" w:themeColor="accent1" w:themeShade="BF"/>
          <w:sz w:val="28"/>
          <w:szCs w:val="28"/>
          <w:lang w:val="es-ES"/>
        </w:rPr>
        <w:t>uso eficiente y sostenible</w:t>
      </w:r>
      <w:r w:rsidR="007526B9">
        <w:rPr>
          <w:rFonts w:ascii="Calibri" w:hAnsi="Calibri"/>
          <w:color w:val="2E74B5" w:themeColor="accent1" w:themeShade="BF"/>
          <w:sz w:val="28"/>
          <w:szCs w:val="28"/>
          <w:lang w:val="es-ES"/>
        </w:rPr>
        <w:t xml:space="preserve"> del agua</w:t>
      </w:r>
      <w:r w:rsidRPr="005C3037">
        <w:rPr>
          <w:rFonts w:ascii="Calibri" w:hAnsi="Calibri"/>
          <w:color w:val="2E74B5" w:themeColor="accent1" w:themeShade="BF"/>
          <w:sz w:val="28"/>
          <w:szCs w:val="28"/>
          <w:lang w:val="es-ES"/>
        </w:rPr>
        <w:t xml:space="preserve"> </w:t>
      </w:r>
      <w:r w:rsidR="007526B9">
        <w:rPr>
          <w:rFonts w:ascii="Calibri" w:hAnsi="Calibri"/>
          <w:color w:val="2E74B5" w:themeColor="accent1" w:themeShade="BF"/>
          <w:sz w:val="28"/>
          <w:szCs w:val="28"/>
          <w:lang w:val="es-ES"/>
        </w:rPr>
        <w:t xml:space="preserve">(ej. el sector agrícola), y la </w:t>
      </w:r>
      <w:r w:rsidRPr="005C3037">
        <w:rPr>
          <w:rFonts w:ascii="Calibri" w:hAnsi="Calibri"/>
          <w:color w:val="2E74B5" w:themeColor="accent1" w:themeShade="BF"/>
          <w:sz w:val="28"/>
          <w:szCs w:val="28"/>
          <w:lang w:val="es-ES"/>
        </w:rPr>
        <w:t>conservación de las fuentes de agua actuales</w:t>
      </w:r>
      <w:r w:rsidR="007526B9">
        <w:rPr>
          <w:rFonts w:ascii="Calibri" w:hAnsi="Calibri"/>
          <w:color w:val="2E74B5" w:themeColor="accent1" w:themeShade="BF"/>
          <w:sz w:val="28"/>
          <w:szCs w:val="28"/>
          <w:lang w:val="es-ES"/>
        </w:rPr>
        <w:t>,</w:t>
      </w:r>
      <w:r w:rsidRPr="005C3037">
        <w:rPr>
          <w:rFonts w:ascii="Calibri" w:hAnsi="Calibri"/>
          <w:color w:val="2E74B5" w:themeColor="accent1" w:themeShade="BF"/>
          <w:sz w:val="28"/>
          <w:szCs w:val="28"/>
          <w:lang w:val="es-ES"/>
        </w:rPr>
        <w:t xml:space="preserve"> se alcanzarían ahorros mayores al caudal promedio proyectado para cada fase de Monterrey VI.</w:t>
      </w:r>
      <w:r w:rsidR="007526B9">
        <w:rPr>
          <w:rFonts w:ascii="Calibri" w:hAnsi="Calibri"/>
          <w:color w:val="2E74B5" w:themeColor="accent1" w:themeShade="BF"/>
          <w:sz w:val="28"/>
          <w:szCs w:val="28"/>
          <w:lang w:val="es-ES"/>
        </w:rPr>
        <w:t xml:space="preserve"> Y lo anterior a un costo significativamente menor.</w:t>
      </w:r>
    </w:p>
    <w:p w:rsidR="002926B6" w:rsidRPr="005C3037" w:rsidRDefault="002926B6" w:rsidP="004D5567">
      <w:pPr>
        <w:pStyle w:val="Textosinformato"/>
        <w:spacing w:after="30"/>
        <w:jc w:val="both"/>
        <w:rPr>
          <w:sz w:val="28"/>
          <w:szCs w:val="28"/>
          <w:lang w:val="es-ES"/>
        </w:rPr>
      </w:pPr>
    </w:p>
    <w:p w:rsidR="002926B6" w:rsidRPr="005C3037" w:rsidRDefault="002926B6" w:rsidP="004D5567">
      <w:pPr>
        <w:pStyle w:val="Textosinformato"/>
        <w:spacing w:after="30"/>
        <w:jc w:val="both"/>
        <w:rPr>
          <w:sz w:val="28"/>
          <w:szCs w:val="28"/>
          <w:lang w:val="es-ES"/>
        </w:rPr>
      </w:pPr>
      <w:r w:rsidRPr="005C3037">
        <w:rPr>
          <w:sz w:val="28"/>
          <w:szCs w:val="28"/>
          <w:lang w:val="es-ES"/>
        </w:rPr>
        <w:t>¿Qué propone el fondo de agua para asegurar el abasto?</w:t>
      </w:r>
    </w:p>
    <w:p w:rsidR="002926B6" w:rsidRPr="005C3037" w:rsidRDefault="002926B6" w:rsidP="004D5567">
      <w:pPr>
        <w:pStyle w:val="Textosinformato"/>
        <w:spacing w:after="30"/>
        <w:jc w:val="both"/>
        <w:rPr>
          <w:color w:val="2E74B5" w:themeColor="accent1" w:themeShade="BF"/>
          <w:sz w:val="28"/>
          <w:szCs w:val="28"/>
          <w:lang w:val="es-ES"/>
        </w:rPr>
      </w:pPr>
      <w:r w:rsidRPr="005C3037">
        <w:rPr>
          <w:color w:val="2E74B5" w:themeColor="accent1" w:themeShade="BF"/>
          <w:sz w:val="28"/>
          <w:szCs w:val="28"/>
          <w:lang w:val="es-ES"/>
        </w:rPr>
        <w:t xml:space="preserve">Que se posponga el proyecto Monterrey VI; se lleve a cabo un </w:t>
      </w:r>
      <w:r w:rsidR="001E399C" w:rsidRPr="005C3037">
        <w:rPr>
          <w:color w:val="2E74B5" w:themeColor="accent1" w:themeShade="BF"/>
          <w:sz w:val="28"/>
          <w:szCs w:val="28"/>
          <w:lang w:val="es-ES"/>
        </w:rPr>
        <w:t>análisis</w:t>
      </w:r>
      <w:r w:rsidRPr="005C3037">
        <w:rPr>
          <w:color w:val="2E74B5" w:themeColor="accent1" w:themeShade="BF"/>
          <w:sz w:val="28"/>
          <w:szCs w:val="28"/>
          <w:lang w:val="es-ES"/>
        </w:rPr>
        <w:t xml:space="preserve"> transparente y abierto con miembros de la sociedad, de la comunidad científica de Nuevo León, con especialistas, con representantes de los distintos sectores, en el que se analicen las necesidades reales de</w:t>
      </w:r>
      <w:r w:rsidR="001E399C" w:rsidRPr="005C3037">
        <w:rPr>
          <w:color w:val="2E74B5" w:themeColor="accent1" w:themeShade="BF"/>
          <w:sz w:val="28"/>
          <w:szCs w:val="28"/>
          <w:lang w:val="es-ES"/>
        </w:rPr>
        <w:t xml:space="preserve"> agua del estado, y determinar</w:t>
      </w:r>
      <w:r w:rsidRPr="005C3037">
        <w:rPr>
          <w:color w:val="2E74B5" w:themeColor="accent1" w:themeShade="BF"/>
          <w:sz w:val="28"/>
          <w:szCs w:val="28"/>
          <w:lang w:val="es-ES"/>
        </w:rPr>
        <w:t xml:space="preserve">a </w:t>
      </w:r>
      <w:r w:rsidR="004D5567">
        <w:rPr>
          <w:color w:val="2E74B5" w:themeColor="accent1" w:themeShade="BF"/>
          <w:sz w:val="28"/>
          <w:szCs w:val="28"/>
          <w:lang w:val="es-ES"/>
        </w:rPr>
        <w:t xml:space="preserve">la </w:t>
      </w:r>
      <w:r w:rsidRPr="005C3037">
        <w:rPr>
          <w:color w:val="2E74B5" w:themeColor="accent1" w:themeShade="BF"/>
          <w:sz w:val="28"/>
          <w:szCs w:val="28"/>
          <w:lang w:val="es-ES"/>
        </w:rPr>
        <w:t>mejor forma de hacer frente a este tema de forma sustentable.</w:t>
      </w:r>
    </w:p>
    <w:p w:rsidR="002926B6" w:rsidRDefault="002926B6" w:rsidP="004D5567">
      <w:pPr>
        <w:pStyle w:val="Textosinformato"/>
        <w:spacing w:after="30"/>
        <w:jc w:val="both"/>
        <w:rPr>
          <w:sz w:val="28"/>
          <w:szCs w:val="28"/>
          <w:lang w:val="es-ES"/>
        </w:rPr>
      </w:pPr>
    </w:p>
    <w:p w:rsidR="004D5567" w:rsidRPr="005C3037" w:rsidRDefault="004D5567" w:rsidP="004D5567">
      <w:pPr>
        <w:pStyle w:val="Textosinformato"/>
        <w:spacing w:after="30"/>
        <w:jc w:val="both"/>
        <w:rPr>
          <w:sz w:val="28"/>
          <w:szCs w:val="28"/>
          <w:lang w:val="es-ES"/>
        </w:rPr>
      </w:pPr>
    </w:p>
    <w:p w:rsidR="002926B6" w:rsidRPr="005C3037" w:rsidRDefault="002926B6" w:rsidP="004D5567">
      <w:pPr>
        <w:pStyle w:val="Textosinformato"/>
        <w:spacing w:after="30"/>
        <w:jc w:val="both"/>
        <w:rPr>
          <w:sz w:val="28"/>
          <w:szCs w:val="28"/>
          <w:lang w:val="es-ES"/>
        </w:rPr>
      </w:pPr>
      <w:r w:rsidRPr="005C3037">
        <w:rPr>
          <w:sz w:val="28"/>
          <w:szCs w:val="28"/>
          <w:lang w:val="es-ES"/>
        </w:rPr>
        <w:t>¿Por qué cree que haya habido tanta oscuridad en este proyecto?</w:t>
      </w:r>
    </w:p>
    <w:p w:rsidR="002926B6" w:rsidRPr="005C3037" w:rsidRDefault="002F4586" w:rsidP="004D5567">
      <w:pPr>
        <w:pStyle w:val="Textosinformato"/>
        <w:spacing w:after="30"/>
        <w:jc w:val="both"/>
        <w:rPr>
          <w:color w:val="2E74B5" w:themeColor="accent1" w:themeShade="BF"/>
          <w:sz w:val="28"/>
          <w:szCs w:val="28"/>
          <w:lang w:val="es-ES"/>
        </w:rPr>
      </w:pPr>
      <w:r w:rsidRPr="005C3037">
        <w:rPr>
          <w:color w:val="2E74B5" w:themeColor="accent1" w:themeShade="BF"/>
          <w:sz w:val="28"/>
          <w:szCs w:val="28"/>
          <w:lang w:val="es-ES"/>
        </w:rPr>
        <w:t>Todo proyecto con un impacto social, económico y medioambiental de estas magnitudes debe de ser transparente y sólidamente sustentado.</w:t>
      </w:r>
    </w:p>
    <w:p w:rsidR="002926B6" w:rsidRPr="005C3037" w:rsidRDefault="002926B6" w:rsidP="004D5567">
      <w:pPr>
        <w:pStyle w:val="Textosinformato"/>
        <w:spacing w:after="30"/>
        <w:jc w:val="both"/>
        <w:rPr>
          <w:sz w:val="28"/>
          <w:szCs w:val="28"/>
          <w:lang w:val="es-ES"/>
        </w:rPr>
      </w:pPr>
    </w:p>
    <w:p w:rsidR="002926B6" w:rsidRPr="005C3037" w:rsidRDefault="005B1E72" w:rsidP="004D5567">
      <w:pPr>
        <w:pStyle w:val="Textosinformato"/>
        <w:spacing w:after="30"/>
        <w:jc w:val="both"/>
        <w:rPr>
          <w:sz w:val="28"/>
          <w:szCs w:val="28"/>
          <w:lang w:val="es-ES"/>
        </w:rPr>
      </w:pPr>
      <w:r w:rsidRPr="005C3037">
        <w:rPr>
          <w:sz w:val="28"/>
          <w:szCs w:val="28"/>
          <w:lang w:val="es-ES"/>
        </w:rPr>
        <w:t>¿Q</w:t>
      </w:r>
      <w:r w:rsidR="002926B6" w:rsidRPr="005C3037">
        <w:rPr>
          <w:sz w:val="28"/>
          <w:szCs w:val="28"/>
          <w:lang w:val="es-ES"/>
        </w:rPr>
        <w:t>ué opina de Higa?</w:t>
      </w:r>
    </w:p>
    <w:p w:rsidR="00DB1628" w:rsidRPr="005C3037" w:rsidRDefault="005B1E72" w:rsidP="004D5567">
      <w:pPr>
        <w:spacing w:after="30"/>
        <w:jc w:val="both"/>
        <w:rPr>
          <w:color w:val="2E74B5" w:themeColor="accent1" w:themeShade="BF"/>
          <w:sz w:val="28"/>
          <w:szCs w:val="28"/>
          <w:lang w:val="es-ES"/>
        </w:rPr>
      </w:pPr>
      <w:r w:rsidRPr="005C3037">
        <w:rPr>
          <w:color w:val="2E74B5" w:themeColor="accent1" w:themeShade="BF"/>
          <w:sz w:val="28"/>
          <w:szCs w:val="28"/>
          <w:lang w:val="es-ES"/>
        </w:rPr>
        <w:t>Hasta donde yo sé, no tienen ningún tipo de experiencia en la construcción y operación de acueductos de agua, y mucho menos de las magnitudes de lo que plantea el Monterrey VI, por lo que nos sorprende su participación en un proyecto como éste.</w:t>
      </w:r>
    </w:p>
    <w:p w:rsidR="004D5567" w:rsidRDefault="004D5567" w:rsidP="004D5567">
      <w:pPr>
        <w:pStyle w:val="Textosinformato"/>
        <w:spacing w:after="30"/>
        <w:jc w:val="both"/>
        <w:rPr>
          <w:sz w:val="28"/>
          <w:szCs w:val="28"/>
          <w:lang w:val="es-ES"/>
        </w:rPr>
      </w:pPr>
    </w:p>
    <w:p w:rsidR="00FF11BB" w:rsidRPr="005C3037" w:rsidRDefault="00FF11BB" w:rsidP="004D5567">
      <w:pPr>
        <w:pStyle w:val="Textosinformato"/>
        <w:spacing w:after="30"/>
        <w:jc w:val="both"/>
        <w:rPr>
          <w:sz w:val="28"/>
          <w:szCs w:val="28"/>
          <w:lang w:val="es-ES"/>
        </w:rPr>
      </w:pPr>
      <w:r w:rsidRPr="005C3037">
        <w:rPr>
          <w:sz w:val="28"/>
          <w:szCs w:val="28"/>
          <w:lang w:val="es-ES"/>
        </w:rPr>
        <w:t>¿</w:t>
      </w:r>
      <w:r w:rsidR="00EF69C8" w:rsidRPr="005C3037">
        <w:rPr>
          <w:sz w:val="28"/>
          <w:szCs w:val="28"/>
          <w:lang w:val="es-ES"/>
        </w:rPr>
        <w:t>Por qué presenta esto a unos días de las elecciones</w:t>
      </w:r>
      <w:r w:rsidRPr="005C3037">
        <w:rPr>
          <w:sz w:val="28"/>
          <w:szCs w:val="28"/>
          <w:lang w:val="es-ES"/>
        </w:rPr>
        <w:t>?</w:t>
      </w:r>
    </w:p>
    <w:p w:rsidR="004D5567" w:rsidRDefault="002F4586" w:rsidP="004D5567">
      <w:pPr>
        <w:spacing w:after="30"/>
        <w:jc w:val="both"/>
        <w:rPr>
          <w:color w:val="2E74B5" w:themeColor="accent1" w:themeShade="BF"/>
          <w:sz w:val="28"/>
          <w:szCs w:val="28"/>
          <w:lang w:val="es-ES"/>
        </w:rPr>
      </w:pPr>
      <w:r w:rsidRPr="005C3037">
        <w:rPr>
          <w:color w:val="2E74B5" w:themeColor="accent1" w:themeShade="BF"/>
          <w:sz w:val="28"/>
          <w:szCs w:val="28"/>
          <w:lang w:val="es-ES"/>
        </w:rPr>
        <w:t xml:space="preserve">Porque recién recibimos y revisamos la versión final del estudio de TNC, después de las sesiones de trabajo que realizó con </w:t>
      </w:r>
      <w:proofErr w:type="spellStart"/>
      <w:r w:rsidRPr="005C3037">
        <w:rPr>
          <w:color w:val="2E74B5" w:themeColor="accent1" w:themeShade="BF"/>
          <w:sz w:val="28"/>
          <w:szCs w:val="28"/>
          <w:lang w:val="es-ES"/>
        </w:rPr>
        <w:t>AyD</w:t>
      </w:r>
      <w:proofErr w:type="spellEnd"/>
      <w:r w:rsidRPr="005C3037">
        <w:rPr>
          <w:color w:val="2E74B5" w:themeColor="accent1" w:themeShade="BF"/>
          <w:sz w:val="28"/>
          <w:szCs w:val="28"/>
          <w:lang w:val="es-ES"/>
        </w:rPr>
        <w:t>, SEMARNAT y CONAGUA.</w:t>
      </w:r>
    </w:p>
    <w:p w:rsidR="004D5567" w:rsidRDefault="004D5567" w:rsidP="004D5567">
      <w:pPr>
        <w:spacing w:after="30"/>
        <w:jc w:val="both"/>
        <w:rPr>
          <w:sz w:val="28"/>
          <w:szCs w:val="28"/>
          <w:lang w:val="es-ES"/>
        </w:rPr>
      </w:pPr>
    </w:p>
    <w:p w:rsidR="004D5567" w:rsidRPr="007526B9" w:rsidRDefault="002F4586" w:rsidP="004D5567">
      <w:pPr>
        <w:spacing w:after="30"/>
        <w:jc w:val="both"/>
        <w:rPr>
          <w:sz w:val="28"/>
          <w:szCs w:val="28"/>
        </w:rPr>
      </w:pPr>
      <w:r w:rsidRPr="005C3037">
        <w:rPr>
          <w:sz w:val="28"/>
          <w:szCs w:val="28"/>
          <w:lang w:val="es-ES"/>
        </w:rPr>
        <w:t>¿Es un tema electoral o político?</w:t>
      </w:r>
    </w:p>
    <w:p w:rsidR="002F4586" w:rsidRPr="004D5567" w:rsidRDefault="002F4586" w:rsidP="004D5567">
      <w:pPr>
        <w:spacing w:after="30"/>
        <w:jc w:val="both"/>
        <w:rPr>
          <w:color w:val="2E74B5" w:themeColor="accent1" w:themeShade="BF"/>
          <w:sz w:val="28"/>
          <w:szCs w:val="28"/>
          <w:lang w:val="es-ES"/>
        </w:rPr>
      </w:pPr>
      <w:r w:rsidRPr="005C3037">
        <w:rPr>
          <w:color w:val="2E74B5" w:themeColor="accent1" w:themeShade="BF"/>
          <w:sz w:val="28"/>
          <w:szCs w:val="28"/>
          <w:lang w:val="es-ES"/>
        </w:rPr>
        <w:t>No. Repito: éste es un tema técnico fundamental para el futuro de nuestra ciudad.</w:t>
      </w:r>
    </w:p>
    <w:p w:rsidR="005C3037" w:rsidRDefault="005C3037" w:rsidP="005B1E72">
      <w:pPr>
        <w:jc w:val="both"/>
        <w:rPr>
          <w:color w:val="2E74B5" w:themeColor="accent1" w:themeShade="BF"/>
          <w:sz w:val="28"/>
          <w:szCs w:val="28"/>
          <w:lang w:val="es-ES"/>
        </w:rPr>
      </w:pPr>
    </w:p>
    <w:p w:rsidR="004D5567" w:rsidRPr="007526B9" w:rsidRDefault="007526B9" w:rsidP="005B1E72">
      <w:pPr>
        <w:jc w:val="both"/>
        <w:rPr>
          <w:sz w:val="28"/>
          <w:szCs w:val="28"/>
          <w:lang w:val="es-ES"/>
        </w:rPr>
      </w:pPr>
      <w:r w:rsidRPr="007526B9">
        <w:rPr>
          <w:sz w:val="28"/>
          <w:szCs w:val="28"/>
          <w:lang w:val="es-ES"/>
        </w:rPr>
        <w:t>¿Las autoridades han realizado algún acto ilegal en el tema del Monterrey VI?</w:t>
      </w:r>
    </w:p>
    <w:p w:rsidR="007526B9" w:rsidRDefault="007526B9" w:rsidP="005B1E72">
      <w:pPr>
        <w:jc w:val="both"/>
        <w:rPr>
          <w:color w:val="2E74B5" w:themeColor="accent1" w:themeShade="BF"/>
          <w:sz w:val="28"/>
          <w:szCs w:val="28"/>
          <w:lang w:val="es-ES"/>
        </w:rPr>
      </w:pPr>
      <w:r>
        <w:rPr>
          <w:color w:val="2E74B5" w:themeColor="accent1" w:themeShade="BF"/>
          <w:sz w:val="28"/>
          <w:szCs w:val="28"/>
          <w:lang w:val="es-ES"/>
        </w:rPr>
        <w:t xml:space="preserve">Lo que sabemos es que hay una serie de irregularidades e incongruencias que no son temas menores. La COPARMEX ya puntualizó hace un par de meses una serie de aspectos en este sentido. </w:t>
      </w:r>
    </w:p>
    <w:p w:rsidR="007526B9" w:rsidRPr="007526B9" w:rsidRDefault="007526B9" w:rsidP="005B1E72">
      <w:pPr>
        <w:jc w:val="both"/>
        <w:rPr>
          <w:color w:val="2E74B5" w:themeColor="accent1" w:themeShade="BF"/>
          <w:sz w:val="28"/>
          <w:szCs w:val="28"/>
          <w:lang w:val="es-ES"/>
        </w:rPr>
      </w:pPr>
      <w:r>
        <w:rPr>
          <w:color w:val="2E74B5" w:themeColor="accent1" w:themeShade="BF"/>
          <w:sz w:val="28"/>
          <w:szCs w:val="28"/>
          <w:lang w:val="es-ES"/>
        </w:rPr>
        <w:t xml:space="preserve">Adicionalmente, un estudio legal que hemos solicitado a una firma especializada, que vamos a entregarles, hace énfasis en esas irregularidades que definitivamente se deben de subsanar y corregir. </w:t>
      </w:r>
    </w:p>
    <w:sectPr w:rsidR="007526B9" w:rsidRPr="00752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07114"/>
    <w:multiLevelType w:val="hybridMultilevel"/>
    <w:tmpl w:val="026A0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5E288F"/>
    <w:multiLevelType w:val="hybridMultilevel"/>
    <w:tmpl w:val="9FAC1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6B6"/>
    <w:rsid w:val="001E399C"/>
    <w:rsid w:val="002926B6"/>
    <w:rsid w:val="002F4586"/>
    <w:rsid w:val="004D5567"/>
    <w:rsid w:val="005B1E72"/>
    <w:rsid w:val="005C3037"/>
    <w:rsid w:val="007526B9"/>
    <w:rsid w:val="00CD46ED"/>
    <w:rsid w:val="00DB1628"/>
    <w:rsid w:val="00EF69C8"/>
    <w:rsid w:val="00FF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D7BBEF-29F1-4D99-BA94-C7F3C499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2926B6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926B6"/>
    <w:rPr>
      <w:rFonts w:ascii="Calibri" w:hAnsi="Calibri"/>
      <w:szCs w:val="21"/>
    </w:rPr>
  </w:style>
  <w:style w:type="paragraph" w:styleId="Prrafodelista">
    <w:name w:val="List Paragraph"/>
    <w:basedOn w:val="Normal"/>
    <w:uiPriority w:val="34"/>
    <w:qFormat/>
    <w:rsid w:val="001E399C"/>
    <w:pPr>
      <w:spacing w:after="200" w:line="276" w:lineRule="auto"/>
      <w:ind w:left="720"/>
      <w:contextualSpacing/>
    </w:pPr>
    <w:rPr>
      <w:rFonts w:ascii="Calibri" w:hAnsi="Calibri" w:cs="Times New Roman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8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34D98-FD82-4A08-B9A0-808FC5E8E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Crespo</dc:creator>
  <cp:keywords/>
  <dc:description/>
  <cp:lastModifiedBy>Rodrigo Crespo</cp:lastModifiedBy>
  <cp:revision>3</cp:revision>
  <dcterms:created xsi:type="dcterms:W3CDTF">2015-05-27T15:52:00Z</dcterms:created>
  <dcterms:modified xsi:type="dcterms:W3CDTF">2015-05-27T23:14:00Z</dcterms:modified>
</cp:coreProperties>
</file>