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394"/>
      </w:tblGrid>
      <w:tr w:rsidR="00C173A1" w:rsidRPr="00C173A1" w:rsidTr="000A3877">
        <w:trPr>
          <w:tblHeader/>
        </w:trPr>
        <w:tc>
          <w:tcPr>
            <w:tcW w:w="1809" w:type="dxa"/>
          </w:tcPr>
          <w:p w:rsidR="00C173A1" w:rsidRPr="00C173A1" w:rsidRDefault="00C173A1" w:rsidP="00C173A1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Temas</w:t>
            </w:r>
          </w:p>
        </w:tc>
        <w:tc>
          <w:tcPr>
            <w:tcW w:w="3544" w:type="dxa"/>
          </w:tcPr>
          <w:p w:rsidR="00C173A1" w:rsidRPr="00C173A1" w:rsidRDefault="00C173A1" w:rsidP="00C173A1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A3877">
              <w:rPr>
                <w:rFonts w:ascii="Calibri" w:eastAsia="Calibri" w:hAnsi="Calibri" w:cs="Times New Roman"/>
                <w:b/>
                <w:sz w:val="20"/>
              </w:rPr>
              <w:t xml:space="preserve">Iniciativa </w:t>
            </w:r>
            <w:proofErr w:type="spellStart"/>
            <w:r w:rsidRPr="000A3877">
              <w:rPr>
                <w:rFonts w:ascii="Calibri" w:eastAsia="Calibri" w:hAnsi="Calibri" w:cs="Times New Roman"/>
                <w:b/>
                <w:sz w:val="20"/>
              </w:rPr>
              <w:t>Conagua</w:t>
            </w:r>
            <w:proofErr w:type="spellEnd"/>
          </w:p>
        </w:tc>
        <w:tc>
          <w:tcPr>
            <w:tcW w:w="4394" w:type="dxa"/>
          </w:tcPr>
          <w:p w:rsidR="00C173A1" w:rsidRPr="00C173A1" w:rsidRDefault="00C173A1" w:rsidP="00C173A1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Iniciativa Ciudadana</w:t>
            </w:r>
          </w:p>
        </w:tc>
      </w:tr>
      <w:tr w:rsidR="00C173A1" w:rsidRPr="00C173A1" w:rsidTr="000A3877"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De dónde vendría el agua</w:t>
            </w:r>
          </w:p>
        </w:tc>
        <w:tc>
          <w:tcPr>
            <w:tcW w:w="3544" w:type="dxa"/>
          </w:tcPr>
          <w:p w:rsidR="00C173A1" w:rsidRPr="00C173A1" w:rsidRDefault="00C173A1" w:rsidP="00C173A1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 xml:space="preserve">Grandes obras 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privadas, 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intensivas en energéticos: trasvases, acuíferos </w:t>
            </w:r>
            <w:proofErr w:type="spellStart"/>
            <w:r w:rsidRPr="00C173A1">
              <w:rPr>
                <w:rFonts w:ascii="Calibri" w:eastAsia="Calibri" w:hAnsi="Calibri" w:cs="Times New Roman"/>
                <w:sz w:val="20"/>
              </w:rPr>
              <w:t>ultraprofundos</w:t>
            </w:r>
            <w:proofErr w:type="spellEnd"/>
            <w:r w:rsidRPr="00C173A1">
              <w:rPr>
                <w:rFonts w:ascii="Calibri" w:eastAsia="Calibri" w:hAnsi="Calibri" w:cs="Times New Roman"/>
                <w:sz w:val="20"/>
              </w:rPr>
              <w:t>, desalinizadores; ríos y acuíferos sobreexplotados</w:t>
            </w:r>
          </w:p>
        </w:tc>
        <w:tc>
          <w:tcPr>
            <w:tcW w:w="4394" w:type="dxa"/>
          </w:tcPr>
          <w:p w:rsidR="00C173A1" w:rsidRPr="00C173A1" w:rsidRDefault="00C173A1" w:rsidP="00C173A1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>Buen manejo del agua en el territorio (cuencas, ecosistemas, agua de lluvia y aguas tratadas)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</w:tr>
      <w:tr w:rsidR="00C173A1" w:rsidRPr="00C173A1" w:rsidTr="000A3877"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El derecho humano y el acceso equitativo al agua</w:t>
            </w:r>
            <w:r w:rsidRPr="000A3877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1"/>
            </w:r>
            <w:r w:rsidRPr="00C173A1">
              <w:rPr>
                <w:rFonts w:ascii="Calibri" w:eastAsia="Calibri" w:hAnsi="Calibri" w:cs="Times New Roman"/>
                <w:b/>
                <w:sz w:val="20"/>
              </w:rPr>
              <w:t xml:space="preserve"> de calidad</w:t>
            </w:r>
          </w:p>
        </w:tc>
        <w:tc>
          <w:tcPr>
            <w:tcW w:w="3544" w:type="dxa"/>
          </w:tcPr>
          <w:p w:rsidR="00C173A1" w:rsidRPr="00C173A1" w:rsidRDefault="00C173A1" w:rsidP="00C173A1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 xml:space="preserve">50 litros/habitante/día, a cambio de un pago, sin mecanismos para exigir que el agua sea de calidad </w:t>
            </w:r>
          </w:p>
        </w:tc>
        <w:tc>
          <w:tcPr>
            <w:tcW w:w="4394" w:type="dxa"/>
          </w:tcPr>
          <w:p w:rsidR="00C173A1" w:rsidRPr="00C173A1" w:rsidRDefault="00C173A1" w:rsidP="00C173A1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 xml:space="preserve">Se obligará difundir datos y financiar </w:t>
            </w:r>
            <w:r w:rsidRPr="00C173A1">
              <w:rPr>
                <w:rFonts w:ascii="Calibri" w:eastAsia="Calibri" w:hAnsi="Calibri" w:cs="Times New Roman"/>
                <w:sz w:val="20"/>
              </w:rPr>
              <w:t>monitoreo ciudadano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sobre 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el </w:t>
            </w:r>
            <w:r w:rsidRPr="00C173A1">
              <w:rPr>
                <w:rFonts w:ascii="Calibri" w:eastAsia="Calibri" w:hAnsi="Calibri" w:cs="Times New Roman"/>
                <w:sz w:val="20"/>
                <w:u w:val="single"/>
              </w:rPr>
              <w:t>acceso equitativo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y calidad del agua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. Un Fondo Nacional financiaría sistemas </w:t>
            </w:r>
            <w:proofErr w:type="spellStart"/>
            <w:r w:rsidRPr="00C173A1">
              <w:rPr>
                <w:rFonts w:ascii="Calibri" w:eastAsia="Calibri" w:hAnsi="Calibri" w:cs="Times New Roman"/>
                <w:sz w:val="20"/>
              </w:rPr>
              <w:t>autogestionados</w:t>
            </w:r>
            <w:proofErr w:type="spellEnd"/>
            <w:r w:rsidRPr="00C173A1">
              <w:rPr>
                <w:rFonts w:ascii="Calibri" w:eastAsia="Calibri" w:hAnsi="Calibri" w:cs="Times New Roman"/>
                <w:sz w:val="20"/>
              </w:rPr>
              <w:t xml:space="preserve"> en zonas sin acceso. </w:t>
            </w:r>
          </w:p>
        </w:tc>
      </w:tr>
      <w:tr w:rsidR="00C173A1" w:rsidRPr="00C173A1" w:rsidTr="000A3877">
        <w:trPr>
          <w:trHeight w:val="1306"/>
        </w:trPr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Participación ciudadana</w:t>
            </w:r>
          </w:p>
        </w:tc>
        <w:tc>
          <w:tcPr>
            <w:tcW w:w="3544" w:type="dxa"/>
          </w:tcPr>
          <w:p w:rsidR="00C173A1" w:rsidRPr="00C173A1" w:rsidRDefault="00C173A1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 xml:space="preserve">La </w:t>
            </w:r>
            <w:proofErr w:type="spellStart"/>
            <w:r w:rsidRPr="000A3877">
              <w:rPr>
                <w:rFonts w:ascii="Calibri" w:eastAsia="Calibri" w:hAnsi="Calibri" w:cs="Times New Roman"/>
                <w:sz w:val="20"/>
              </w:rPr>
              <w:t>Conagua</w:t>
            </w:r>
            <w:proofErr w:type="spellEnd"/>
            <w:r w:rsidRPr="000A3877">
              <w:rPr>
                <w:rFonts w:ascii="Calibri" w:eastAsia="Calibri" w:hAnsi="Calibri" w:cs="Times New Roman"/>
                <w:sz w:val="20"/>
              </w:rPr>
              <w:t xml:space="preserve"> tendría aún más poderes</w:t>
            </w:r>
            <w:r w:rsidR="005809B6" w:rsidRPr="000A3877">
              <w:rPr>
                <w:rFonts w:ascii="Calibri" w:eastAsia="Calibri" w:hAnsi="Calibri" w:cs="Times New Roman"/>
                <w:sz w:val="20"/>
              </w:rPr>
              <w:t>, incluyendo uso de la fuerza pública</w:t>
            </w:r>
            <w:r w:rsidRPr="000A3877">
              <w:rPr>
                <w:rFonts w:ascii="Calibri" w:eastAsia="Calibri" w:hAnsi="Calibri" w:cs="Times New Roman"/>
                <w:sz w:val="20"/>
              </w:rPr>
              <w:t>;</w:t>
            </w:r>
            <w:r w:rsidR="005809B6" w:rsidRPr="000A3877">
              <w:rPr>
                <w:rFonts w:ascii="Calibri" w:eastAsia="Calibri" w:hAnsi="Calibri" w:cs="Times New Roman"/>
                <w:sz w:val="20"/>
              </w:rPr>
              <w:t xml:space="preserve"> las “instituciones de participación” serían de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l</w:t>
            </w:r>
            <w:r w:rsidR="005809B6" w:rsidRPr="000A3877">
              <w:rPr>
                <w:rFonts w:ascii="Calibri" w:eastAsia="Calibri" w:hAnsi="Calibri" w:cs="Times New Roman"/>
                <w:sz w:val="20"/>
              </w:rPr>
              <w:t>as empresas operadoras  y las de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A3877">
              <w:rPr>
                <w:rFonts w:ascii="Calibri" w:eastAsia="Calibri" w:hAnsi="Calibri" w:cs="Times New Roman"/>
                <w:sz w:val="20"/>
              </w:rPr>
              <w:t>agroexportación</w:t>
            </w:r>
            <w:proofErr w:type="spellEnd"/>
            <w:r w:rsidR="005809B6" w:rsidRPr="000A3877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4394" w:type="dxa"/>
          </w:tcPr>
          <w:p w:rsidR="00C173A1" w:rsidRPr="00C173A1" w:rsidRDefault="00C173A1" w:rsidP="00C173A1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>L</w:t>
            </w:r>
            <w:r w:rsidR="005809B6" w:rsidRPr="000A3877">
              <w:rPr>
                <w:rFonts w:ascii="Calibri" w:eastAsia="Calibri" w:hAnsi="Calibri" w:cs="Times New Roman"/>
                <w:sz w:val="20"/>
              </w:rPr>
              <w:t xml:space="preserve">as autoridades serían </w:t>
            </w:r>
            <w:proofErr w:type="gramStart"/>
            <w:r w:rsidR="005809B6" w:rsidRPr="000A3877">
              <w:rPr>
                <w:rFonts w:ascii="Calibri" w:eastAsia="Calibri" w:hAnsi="Calibri" w:cs="Times New Roman"/>
                <w:sz w:val="20"/>
              </w:rPr>
              <w:t>obligados</w:t>
            </w:r>
            <w:proofErr w:type="gramEnd"/>
            <w:r w:rsidR="005809B6" w:rsidRPr="000A3877">
              <w:rPr>
                <w:rFonts w:ascii="Calibri" w:eastAsia="Calibri" w:hAnsi="Calibri" w:cs="Times New Roman"/>
                <w:sz w:val="20"/>
              </w:rPr>
              <w:t xml:space="preserve"> a ejecutar planes elaborados por comunidades y </w:t>
            </w:r>
            <w:proofErr w:type="spellStart"/>
            <w:r w:rsidR="005809B6" w:rsidRPr="000A3877">
              <w:rPr>
                <w:rFonts w:ascii="Calibri" w:eastAsia="Calibri" w:hAnsi="Calibri" w:cs="Times New Roman"/>
                <w:sz w:val="20"/>
              </w:rPr>
              <w:t>ciudadan@s</w:t>
            </w:r>
            <w:proofErr w:type="spellEnd"/>
            <w:r w:rsidR="005809B6" w:rsidRPr="000A3877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C173A1" w:rsidRPr="00C173A1" w:rsidRDefault="00C173A1" w:rsidP="00744EED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>Se respetarían los sistemas de agua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de pueblos originarios</w:t>
            </w:r>
            <w:r w:rsidRPr="00C173A1">
              <w:rPr>
                <w:rFonts w:ascii="Calibri" w:eastAsia="Calibri" w:hAnsi="Calibri" w:cs="Times New Roman"/>
                <w:sz w:val="20"/>
              </w:rPr>
              <w:t>, y se democratizaría la administración de los sistemas municipales y metropolitanos.</w:t>
            </w:r>
          </w:p>
        </w:tc>
      </w:tr>
      <w:tr w:rsidR="00C173A1" w:rsidRPr="00C173A1" w:rsidTr="000A3877">
        <w:trPr>
          <w:trHeight w:val="1410"/>
        </w:trPr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 xml:space="preserve">Cómo se corregiría el severo </w:t>
            </w:r>
            <w:proofErr w:type="spellStart"/>
            <w:r w:rsidRPr="00C173A1">
              <w:rPr>
                <w:rFonts w:ascii="Calibri" w:eastAsia="Calibri" w:hAnsi="Calibri" w:cs="Times New Roman"/>
                <w:b/>
                <w:sz w:val="20"/>
              </w:rPr>
              <w:t>sobreconcesiona</w:t>
            </w:r>
            <w:proofErr w:type="spellEnd"/>
            <w:r w:rsidRPr="00C173A1">
              <w:rPr>
                <w:rFonts w:ascii="Calibri" w:eastAsia="Calibri" w:hAnsi="Calibri" w:cs="Times New Roman"/>
                <w:b/>
                <w:sz w:val="20"/>
              </w:rPr>
              <w:t>-miento y el acaparamiento</w:t>
            </w:r>
          </w:p>
        </w:tc>
        <w:tc>
          <w:tcPr>
            <w:tcW w:w="3544" w:type="dxa"/>
          </w:tcPr>
          <w:p w:rsidR="00C173A1" w:rsidRPr="00C173A1" w:rsidRDefault="005809B6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 xml:space="preserve">La </w:t>
            </w:r>
            <w:proofErr w:type="spellStart"/>
            <w:r w:rsidRPr="000A3877">
              <w:rPr>
                <w:rFonts w:ascii="Calibri" w:eastAsia="Calibri" w:hAnsi="Calibri" w:cs="Times New Roman"/>
                <w:sz w:val="20"/>
              </w:rPr>
              <w:t>Conagua</w:t>
            </w:r>
            <w:proofErr w:type="spellEnd"/>
            <w:r w:rsidRPr="000A387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seguiría otorgando concesiones excesivas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arbitrariamente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, las cuales serían sujetas a dinámicas de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compra-venta. </w:t>
            </w:r>
          </w:p>
        </w:tc>
        <w:tc>
          <w:tcPr>
            <w:tcW w:w="4394" w:type="dxa"/>
          </w:tcPr>
          <w:p w:rsidR="00C173A1" w:rsidRPr="00C173A1" w:rsidRDefault="00744EED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>Se res</w:t>
            </w:r>
            <w:r w:rsidR="000A3877">
              <w:rPr>
                <w:rFonts w:ascii="Calibri" w:eastAsia="Calibri" w:hAnsi="Calibri" w:cs="Times New Roman"/>
                <w:sz w:val="20"/>
              </w:rPr>
              <w:t>petarían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 los derechos </w:t>
            </w:r>
            <w:r w:rsidRPr="000A3877">
              <w:rPr>
                <w:rFonts w:ascii="Calibri" w:eastAsia="Calibri" w:hAnsi="Calibri" w:cs="Times New Roman"/>
                <w:sz w:val="20"/>
              </w:rPr>
              <w:t>de los pueblos a sus fuentes histórica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s. 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El Consejo Ciudadanizado 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asignaría los volúmenes restantes, priorizando el uso personal </w:t>
            </w:r>
            <w:r w:rsidR="000A3877">
              <w:rPr>
                <w:rFonts w:ascii="Calibri" w:eastAsia="Calibri" w:hAnsi="Calibri" w:cs="Times New Roman"/>
                <w:sz w:val="20"/>
              </w:rPr>
              <w:t>y la soberanía alimentaria. U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sos no prioritarios 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serían </w:t>
            </w:r>
            <w:r w:rsidR="000A3877">
              <w:rPr>
                <w:rFonts w:ascii="Calibri" w:eastAsia="Calibri" w:hAnsi="Calibri" w:cs="Times New Roman"/>
                <w:sz w:val="20"/>
              </w:rPr>
              <w:t>recortados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 hasta lograr el equilibrio.</w:t>
            </w:r>
          </w:p>
        </w:tc>
      </w:tr>
      <w:tr w:rsidR="00C173A1" w:rsidRPr="00C173A1" w:rsidTr="000A3877"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Política frente la contaminación</w:t>
            </w:r>
          </w:p>
        </w:tc>
        <w:tc>
          <w:tcPr>
            <w:tcW w:w="3544" w:type="dxa"/>
          </w:tcPr>
          <w:p w:rsidR="00C173A1" w:rsidRPr="00C173A1" w:rsidRDefault="00C173A1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 xml:space="preserve">Se mantendría el esquema actual: solo 19 contaminantes son controlados; 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pocas </w:t>
            </w:r>
            <w:r w:rsidRPr="00C173A1">
              <w:rPr>
                <w:rFonts w:ascii="Calibri" w:eastAsia="Calibri" w:hAnsi="Calibri" w:cs="Times New Roman"/>
                <w:sz w:val="20"/>
              </w:rPr>
              <w:t>inspecciones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(1%)</w:t>
            </w:r>
            <w:r w:rsidR="000A3877">
              <w:rPr>
                <w:rFonts w:ascii="Calibri" w:eastAsia="Calibri" w:hAnsi="Calibri" w:cs="Times New Roman"/>
                <w:sz w:val="20"/>
              </w:rPr>
              <w:t>,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requiriendo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aviso previo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0A3877">
              <w:rPr>
                <w:rFonts w:ascii="Calibri" w:eastAsia="Calibri" w:hAnsi="Calibri" w:cs="Times New Roman"/>
                <w:sz w:val="20"/>
              </w:rPr>
              <w:t>multas no cobradas</w:t>
            </w:r>
            <w:r w:rsidRPr="00C173A1">
              <w:rPr>
                <w:rFonts w:ascii="Calibri" w:eastAsia="Calibri" w:hAnsi="Calibri" w:cs="Times New Roman"/>
                <w:sz w:val="20"/>
              </w:rPr>
              <w:t>; sin control sobre agroquímicos.</w:t>
            </w:r>
          </w:p>
        </w:tc>
        <w:tc>
          <w:tcPr>
            <w:tcW w:w="4394" w:type="dxa"/>
          </w:tcPr>
          <w:p w:rsidR="00C173A1" w:rsidRPr="00C173A1" w:rsidRDefault="00744EED" w:rsidP="00744EED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 xml:space="preserve">Se prohibirá uso de sustancias peligrosas, y 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el uso de aguas nacionales para </w:t>
            </w:r>
            <w:proofErr w:type="spellStart"/>
            <w:r w:rsidR="00C173A1" w:rsidRPr="00C173A1">
              <w:rPr>
                <w:rFonts w:ascii="Calibri" w:eastAsia="Calibri" w:hAnsi="Calibri" w:cs="Times New Roman"/>
                <w:sz w:val="20"/>
              </w:rPr>
              <w:t>frac</w:t>
            </w:r>
            <w:r w:rsidRPr="000A3877">
              <w:rPr>
                <w:rFonts w:ascii="Calibri" w:eastAsia="Calibri" w:hAnsi="Calibri" w:cs="Times New Roman"/>
                <w:sz w:val="20"/>
              </w:rPr>
              <w:t>king</w:t>
            </w:r>
            <w:proofErr w:type="spellEnd"/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 o minería tóxica. 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Se cancelarían las concesiones de empresas contaminadoras.  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Los puntos de descarga 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serían 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de acceso público y permanente. </w:t>
            </w:r>
          </w:p>
        </w:tc>
      </w:tr>
      <w:tr w:rsidR="00C173A1" w:rsidRPr="00C173A1" w:rsidTr="000A3877"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Aguas pluviales y residuales</w:t>
            </w:r>
          </w:p>
        </w:tc>
        <w:tc>
          <w:tcPr>
            <w:tcW w:w="3544" w:type="dxa"/>
          </w:tcPr>
          <w:p w:rsidR="00C173A1" w:rsidRPr="00C173A1" w:rsidRDefault="00C173A1" w:rsidP="00744EED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>No se permit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irían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“sistemas alternativos” de manejo de aguas pluviales o residuales.</w:t>
            </w:r>
          </w:p>
        </w:tc>
        <w:tc>
          <w:tcPr>
            <w:tcW w:w="4394" w:type="dxa"/>
          </w:tcPr>
          <w:p w:rsidR="00C173A1" w:rsidRPr="00C173A1" w:rsidRDefault="00C173A1" w:rsidP="00744EED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 xml:space="preserve">Se buscaría la gestión separada y el aprovechamiento máximo 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y local </w:t>
            </w:r>
            <w:r w:rsidRPr="00C173A1">
              <w:rPr>
                <w:rFonts w:ascii="Calibri" w:eastAsia="Calibri" w:hAnsi="Calibri" w:cs="Times New Roman"/>
                <w:sz w:val="20"/>
              </w:rPr>
              <w:t>de las aguas pluviales y residuales.</w:t>
            </w:r>
          </w:p>
        </w:tc>
      </w:tr>
      <w:tr w:rsidR="00C173A1" w:rsidRPr="00C173A1" w:rsidTr="000A3877"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Financiamiento</w:t>
            </w:r>
          </w:p>
        </w:tc>
        <w:tc>
          <w:tcPr>
            <w:tcW w:w="3544" w:type="dxa"/>
          </w:tcPr>
          <w:p w:rsidR="00C173A1" w:rsidRPr="00C173A1" w:rsidRDefault="00CB46BF" w:rsidP="00CB46BF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>as tarifas t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endrían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 que garantizar el “fortalecimiento” de l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as empresas </w:t>
            </w:r>
            <w:proofErr w:type="gramStart"/>
            <w:r w:rsidR="00744EED" w:rsidRPr="000A3877">
              <w:rPr>
                <w:rFonts w:ascii="Calibri" w:eastAsia="Calibri" w:hAnsi="Calibri" w:cs="Times New Roman"/>
                <w:sz w:val="20"/>
              </w:rPr>
              <w:t>prestadores</w:t>
            </w:r>
            <w:proofErr w:type="gramEnd"/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del servicio</w:t>
            </w:r>
            <w:r>
              <w:rPr>
                <w:rFonts w:ascii="Calibri" w:eastAsia="Calibri" w:hAnsi="Calibri" w:cs="Times New Roman"/>
                <w:sz w:val="20"/>
              </w:rPr>
              <w:t>; s</w:t>
            </w:r>
            <w:r>
              <w:rPr>
                <w:rFonts w:ascii="Calibri" w:eastAsia="Calibri" w:hAnsi="Calibri" w:cs="Times New Roman"/>
                <w:sz w:val="20"/>
              </w:rPr>
              <w:t>e prohi</w:t>
            </w:r>
            <w:r w:rsidRPr="000A3877">
              <w:rPr>
                <w:rFonts w:ascii="Calibri" w:eastAsia="Calibri" w:hAnsi="Calibri" w:cs="Times New Roman"/>
                <w:sz w:val="20"/>
              </w:rPr>
              <w:t>biría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la entrega gratuita de agua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173A1" w:rsidRPr="00C173A1" w:rsidRDefault="00C173A1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 xml:space="preserve">Se financiaría obras de bajo costo 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con un máximo de</w:t>
            </w:r>
            <w:r w:rsidR="000A3877" w:rsidRPr="000A3877">
              <w:rPr>
                <w:rFonts w:ascii="Calibri" w:eastAsia="Calibri" w:hAnsi="Calibri" w:cs="Times New Roman"/>
                <w:sz w:val="20"/>
              </w:rPr>
              <w:t xml:space="preserve"> beneficios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0A3877">
              <w:rPr>
                <w:rFonts w:ascii="Calibri" w:eastAsia="Calibri" w:hAnsi="Calibri" w:cs="Times New Roman"/>
                <w:sz w:val="20"/>
              </w:rPr>
              <w:t>vía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políticas fiscales progresivas (paga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>ría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más quien tiene más).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0A3877">
              <w:rPr>
                <w:rFonts w:ascii="Calibri" w:eastAsia="Calibri" w:hAnsi="Calibri" w:cs="Times New Roman"/>
                <w:sz w:val="20"/>
              </w:rPr>
              <w:t>A</w:t>
            </w:r>
            <w:r w:rsidR="000A3877" w:rsidRPr="000A3877">
              <w:rPr>
                <w:rFonts w:ascii="Calibri" w:eastAsia="Calibri" w:hAnsi="Calibri" w:cs="Times New Roman"/>
                <w:sz w:val="20"/>
              </w:rPr>
              <w:t>gua gratuita para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instituciones pública</w:t>
            </w:r>
            <w:r w:rsidR="000A3877" w:rsidRPr="000A3877">
              <w:rPr>
                <w:rFonts w:ascii="Calibri" w:eastAsia="Calibri" w:hAnsi="Calibri" w:cs="Times New Roman"/>
                <w:sz w:val="20"/>
              </w:rPr>
              <w:t>s y comunitarias</w:t>
            </w:r>
            <w:r w:rsidRPr="00C173A1">
              <w:rPr>
                <w:rFonts w:ascii="Calibri" w:eastAsia="Calibri" w:hAnsi="Calibri" w:cs="Times New Roman"/>
                <w:sz w:val="20"/>
              </w:rPr>
              <w:t>.</w:t>
            </w:r>
            <w:r w:rsidR="00744EED" w:rsidRPr="000A387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Se prohibiría contratos </w:t>
            </w:r>
            <w:r w:rsidR="000A3877" w:rsidRPr="000A3877">
              <w:rPr>
                <w:rFonts w:ascii="Calibri" w:eastAsia="Calibri" w:hAnsi="Calibri" w:cs="Times New Roman"/>
                <w:sz w:val="20"/>
              </w:rPr>
              <w:t>que vulneraría el país a tribunales internacionales para la protección de inversionistas (CIADI).</w:t>
            </w:r>
          </w:p>
        </w:tc>
      </w:tr>
      <w:tr w:rsidR="00C173A1" w:rsidRPr="00C173A1" w:rsidTr="000A3877">
        <w:trPr>
          <w:trHeight w:val="1530"/>
        </w:trPr>
        <w:tc>
          <w:tcPr>
            <w:tcW w:w="1809" w:type="dxa"/>
          </w:tcPr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Vigilancia, inspección y sanciones</w:t>
            </w:r>
          </w:p>
          <w:p w:rsidR="00C173A1" w:rsidRPr="00C173A1" w:rsidRDefault="00C173A1" w:rsidP="00C173A1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173A1">
              <w:rPr>
                <w:rFonts w:ascii="Calibri" w:eastAsia="Calibri" w:hAnsi="Calibri" w:cs="Times New Roman"/>
                <w:b/>
                <w:sz w:val="20"/>
              </w:rPr>
              <w:t>Estudio, monitoreo y contraloría</w:t>
            </w:r>
          </w:p>
        </w:tc>
        <w:tc>
          <w:tcPr>
            <w:tcW w:w="3544" w:type="dxa"/>
          </w:tcPr>
          <w:p w:rsidR="00C173A1" w:rsidRPr="00C173A1" w:rsidRDefault="000A3877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0A3877">
              <w:rPr>
                <w:rFonts w:ascii="Calibri" w:eastAsia="Calibri" w:hAnsi="Calibri" w:cs="Times New Roman"/>
                <w:sz w:val="20"/>
              </w:rPr>
              <w:t>Las industrias participarían en pr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>ogramas voluntarios de auditoría y autorregulación.</w:t>
            </w:r>
            <w:r w:rsidRPr="000A3877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CB46BF">
              <w:rPr>
                <w:rFonts w:ascii="Calibri" w:eastAsia="Calibri" w:hAnsi="Calibri" w:cs="Times New Roman"/>
                <w:sz w:val="20"/>
              </w:rPr>
              <w:t>Obras de estudio o monitoreo requerirían</w:t>
            </w:r>
            <w:r w:rsidR="00C173A1" w:rsidRPr="00C173A1">
              <w:rPr>
                <w:rFonts w:ascii="Calibri" w:eastAsia="Calibri" w:hAnsi="Calibri" w:cs="Times New Roman"/>
                <w:sz w:val="20"/>
              </w:rPr>
              <w:t xml:space="preserve"> permiso de la CNA.</w:t>
            </w:r>
          </w:p>
          <w:p w:rsidR="00C173A1" w:rsidRPr="00C173A1" w:rsidRDefault="00C173A1" w:rsidP="00C173A1">
            <w:pPr>
              <w:ind w:left="142" w:hanging="14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4" w:type="dxa"/>
          </w:tcPr>
          <w:p w:rsidR="00C173A1" w:rsidRPr="00C173A1" w:rsidRDefault="00C173A1" w:rsidP="000A3877">
            <w:pPr>
              <w:ind w:left="170" w:hanging="170"/>
              <w:rPr>
                <w:rFonts w:ascii="Calibri" w:eastAsia="Calibri" w:hAnsi="Calibri" w:cs="Times New Roman"/>
                <w:sz w:val="20"/>
              </w:rPr>
            </w:pPr>
            <w:r w:rsidRPr="00C173A1">
              <w:rPr>
                <w:rFonts w:ascii="Calibri" w:eastAsia="Calibri" w:hAnsi="Calibri" w:cs="Times New Roman"/>
                <w:sz w:val="20"/>
              </w:rPr>
              <w:t>La Contraloría Social del Agua, ciudadana y auto-organizada, contaría con financiamiento público para monitore</w:t>
            </w:r>
            <w:r w:rsidR="000A3877">
              <w:rPr>
                <w:rFonts w:ascii="Calibri" w:eastAsia="Calibri" w:hAnsi="Calibri" w:cs="Times New Roman"/>
                <w:sz w:val="20"/>
              </w:rPr>
              <w:t>o de calidad y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acceso equitativo, c</w:t>
            </w:r>
            <w:r w:rsidR="000A3877">
              <w:rPr>
                <w:rFonts w:ascii="Calibri" w:eastAsia="Calibri" w:hAnsi="Calibri" w:cs="Times New Roman"/>
                <w:sz w:val="20"/>
              </w:rPr>
              <w:t>apaz</w:t>
            </w:r>
            <w:r w:rsidRPr="00C173A1">
              <w:rPr>
                <w:rFonts w:ascii="Calibri" w:eastAsia="Calibri" w:hAnsi="Calibri" w:cs="Times New Roman"/>
                <w:sz w:val="20"/>
              </w:rPr>
              <w:t xml:space="preserve"> de recomendar revocación del mandato de autoridades incumplidas.</w:t>
            </w:r>
            <w:r w:rsidR="000A3877" w:rsidRPr="000A3877">
              <w:rPr>
                <w:rFonts w:ascii="Calibri" w:eastAsia="Calibri" w:hAnsi="Calibri" w:cs="Times New Roman"/>
                <w:sz w:val="20"/>
              </w:rPr>
              <w:t xml:space="preserve"> Defensoría del Agua financiaría demandas.</w:t>
            </w:r>
          </w:p>
        </w:tc>
      </w:tr>
    </w:tbl>
    <w:p w:rsidR="00A84F0F" w:rsidRDefault="00A84F0F"/>
    <w:sectPr w:rsidR="00A84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20" w:rsidRDefault="00064120" w:rsidP="00C173A1">
      <w:pPr>
        <w:spacing w:after="0" w:line="240" w:lineRule="auto"/>
      </w:pPr>
      <w:r>
        <w:separator/>
      </w:r>
    </w:p>
  </w:endnote>
  <w:endnote w:type="continuationSeparator" w:id="0">
    <w:p w:rsidR="00064120" w:rsidRDefault="00064120" w:rsidP="00C1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20" w:rsidRDefault="00064120" w:rsidP="00C173A1">
      <w:pPr>
        <w:spacing w:after="0" w:line="240" w:lineRule="auto"/>
      </w:pPr>
      <w:r>
        <w:separator/>
      </w:r>
    </w:p>
  </w:footnote>
  <w:footnote w:type="continuationSeparator" w:id="0">
    <w:p w:rsidR="00064120" w:rsidRDefault="00064120" w:rsidP="00C173A1">
      <w:pPr>
        <w:spacing w:after="0" w:line="240" w:lineRule="auto"/>
      </w:pPr>
      <w:r>
        <w:continuationSeparator/>
      </w:r>
    </w:p>
  </w:footnote>
  <w:footnote w:id="1">
    <w:p w:rsidR="00C173A1" w:rsidRDefault="00C173A1" w:rsidP="00C173A1">
      <w:pPr>
        <w:pStyle w:val="Textonotapie"/>
      </w:pPr>
      <w:r>
        <w:rPr>
          <w:rStyle w:val="Refdenotaalpie"/>
        </w:rPr>
        <w:footnoteRef/>
      </w:r>
      <w:r>
        <w:t xml:space="preserve"> El 4º Artículo Constitucional mandata que la ley establezca la base para el “acceso equitativo y sustentable al recurso hídrico”.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1"/>
    <w:rsid w:val="00064120"/>
    <w:rsid w:val="000A3877"/>
    <w:rsid w:val="005809B6"/>
    <w:rsid w:val="00744EED"/>
    <w:rsid w:val="00A84F0F"/>
    <w:rsid w:val="00C173A1"/>
    <w:rsid w:val="00C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173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173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3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73A1"/>
    <w:rPr>
      <w:vertAlign w:val="superscript"/>
    </w:rPr>
  </w:style>
  <w:style w:type="table" w:styleId="Tablaconcuadrcula">
    <w:name w:val="Table Grid"/>
    <w:basedOn w:val="Tablanormal"/>
    <w:uiPriority w:val="59"/>
    <w:rsid w:val="00C1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173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173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3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73A1"/>
    <w:rPr>
      <w:vertAlign w:val="superscript"/>
    </w:rPr>
  </w:style>
  <w:style w:type="table" w:styleId="Tablaconcuadrcula">
    <w:name w:val="Table Grid"/>
    <w:basedOn w:val="Tablanormal"/>
    <w:uiPriority w:val="59"/>
    <w:rsid w:val="00C1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2015-02-03T21:46:00Z</dcterms:created>
  <dcterms:modified xsi:type="dcterms:W3CDTF">2015-02-03T22:26:00Z</dcterms:modified>
</cp:coreProperties>
</file>